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99361" w14:textId="077D6EA0" w:rsidR="106EF01C" w:rsidRDefault="616B563F" w:rsidP="5CC84C62">
      <w:pPr>
        <w:rPr>
          <w:rFonts w:ascii="Aptos" w:eastAsia="Aptos" w:hAnsi="Aptos" w:cs="Aptos"/>
        </w:rPr>
      </w:pPr>
      <w:r w:rsidRPr="5CC84C62">
        <w:rPr>
          <w:rFonts w:asciiTheme="majorHAnsi" w:eastAsiaTheme="majorEastAsia" w:hAnsiTheme="majorHAnsi" w:cstheme="majorBidi"/>
          <w:sz w:val="48"/>
          <w:szCs w:val="48"/>
        </w:rPr>
        <w:t>Formulaire de rétroaction des intervenants</w:t>
      </w:r>
      <w:r w:rsidR="6A100709" w:rsidRPr="5CC84C62">
        <w:rPr>
          <w:rFonts w:asciiTheme="majorHAnsi" w:eastAsiaTheme="majorEastAsia" w:hAnsiTheme="majorHAnsi" w:cstheme="majorBidi"/>
          <w:sz w:val="48"/>
          <w:szCs w:val="48"/>
        </w:rPr>
        <w:t xml:space="preserve"> s</w:t>
      </w:r>
      <w:r w:rsidRPr="5CC84C62">
        <w:rPr>
          <w:rFonts w:asciiTheme="majorHAnsi" w:eastAsiaTheme="majorEastAsia" w:hAnsiTheme="majorHAnsi" w:cstheme="majorBidi"/>
          <w:sz w:val="48"/>
          <w:szCs w:val="48"/>
        </w:rPr>
        <w:t>ur les produits de santé naturels</w:t>
      </w:r>
    </w:p>
    <w:p w14:paraId="5C5AA3FE" w14:textId="591D814A" w:rsidR="002009D2" w:rsidRDefault="2A4A086F" w:rsidP="41990F70">
      <w:pPr>
        <w:spacing w:before="240" w:after="240"/>
        <w:rPr>
          <w:rFonts w:ascii="Aptos" w:eastAsia="Aptos" w:hAnsi="Aptos" w:cs="Aptos"/>
          <w:b/>
          <w:bCs/>
        </w:rPr>
      </w:pPr>
      <w:r w:rsidRPr="41990F70">
        <w:rPr>
          <w:rFonts w:ascii="Aptos" w:eastAsia="Aptos" w:hAnsi="Aptos" w:cs="Aptos"/>
          <w:b/>
          <w:bCs/>
        </w:rPr>
        <w:t>Avis de confidentialité</w:t>
      </w:r>
    </w:p>
    <w:p w14:paraId="48298CA8" w14:textId="6CF53E35" w:rsidR="002009D2" w:rsidRDefault="2A4A086F" w:rsidP="41990F70">
      <w:pPr>
        <w:spacing w:before="240" w:after="240"/>
        <w:rPr>
          <w:rFonts w:ascii="Aptos" w:eastAsia="Aptos" w:hAnsi="Aptos" w:cs="Aptos"/>
        </w:rPr>
      </w:pPr>
      <w:r w:rsidRPr="41990F70">
        <w:rPr>
          <w:rFonts w:ascii="Aptos" w:eastAsia="Aptos" w:hAnsi="Aptos" w:cs="Aptos"/>
        </w:rPr>
        <w:t>Les renseignements personnels que vous fournissez à Santé Canada seront recueillis par la Direction des produits de santé et la Direction générale de la réglementation et de l'application de la loi en vertu de la Loi sur la santé et traités conformément à la Loi sur la protection des renseignements personnels. Votre décision de participer ou non vous appartient uniquement et il n'y aura aucune conséquence si vous décidez de ne pas participer.</w:t>
      </w:r>
    </w:p>
    <w:p w14:paraId="2A8B21B4" w14:textId="6D5112DE" w:rsidR="002009D2" w:rsidRDefault="2A4A086F" w:rsidP="7C201892">
      <w:pPr>
        <w:spacing w:before="240" w:after="240"/>
        <w:rPr>
          <w:rFonts w:ascii="Aptos" w:eastAsia="Aptos" w:hAnsi="Aptos" w:cs="Aptos"/>
        </w:rPr>
      </w:pPr>
      <w:r w:rsidRPr="7C201892">
        <w:rPr>
          <w:rFonts w:ascii="Aptos" w:eastAsia="Aptos" w:hAnsi="Aptos" w:cs="Aptos"/>
        </w:rPr>
        <w:t xml:space="preserve">Pourquoi recueillons-nous vos renseignements personnels? </w:t>
      </w:r>
    </w:p>
    <w:p w14:paraId="4C278C07" w14:textId="5D9B8047" w:rsidR="002009D2" w:rsidRDefault="2A4A086F" w:rsidP="41990F70">
      <w:pPr>
        <w:spacing w:before="240" w:after="240"/>
        <w:rPr>
          <w:rFonts w:ascii="Aptos" w:eastAsia="Aptos" w:hAnsi="Aptos" w:cs="Aptos"/>
        </w:rPr>
      </w:pPr>
      <w:r w:rsidRPr="7C201892">
        <w:rPr>
          <w:rFonts w:ascii="Aptos" w:eastAsia="Aptos" w:hAnsi="Aptos" w:cs="Aptos"/>
        </w:rPr>
        <w:t>Vos commentaires seront utilisés par la Direction des produits de santé et la Direction générale de la réglementation et de l'application de la loi pour éclairer les initiatives proposées de réduction d</w:t>
      </w:r>
      <w:r w:rsidR="025FDA57" w:rsidRPr="7C201892">
        <w:rPr>
          <w:rFonts w:ascii="Aptos" w:eastAsia="Aptos" w:hAnsi="Aptos" w:cs="Aptos"/>
        </w:rPr>
        <w:t>u fardeau administratif</w:t>
      </w:r>
      <w:r w:rsidRPr="7C201892">
        <w:rPr>
          <w:rFonts w:ascii="Aptos" w:eastAsia="Aptos" w:hAnsi="Aptos" w:cs="Aptos"/>
        </w:rPr>
        <w:t>. Nous ne vous demanderons pas de nous fournir des renseignements qui pourraient directement vous identifier, comme votre nom ou votre date de naissance complète. Cependant, il est possible que les réponses que vous fournissez puissent être utilisées seules ou en combinaison avec d'autres renseignements disponibles pour vous identifier. La protection de vos renseignements personnels est très importante pour nous, et nous ferons tout notre possible pour les protéger et réduire le risque que vous soyez identifié.</w:t>
      </w:r>
    </w:p>
    <w:p w14:paraId="4F0FB37F" w14:textId="4741E1BB" w:rsidR="002009D2" w:rsidRDefault="2A4A086F" w:rsidP="7C201892">
      <w:pPr>
        <w:spacing w:before="240" w:after="240"/>
        <w:rPr>
          <w:rStyle w:val="Hyperlink"/>
          <w:rFonts w:ascii="Aptos" w:eastAsia="Aptos" w:hAnsi="Aptos" w:cs="Aptos"/>
        </w:rPr>
      </w:pPr>
      <w:r w:rsidRPr="7C201892">
        <w:rPr>
          <w:rFonts w:ascii="Aptos" w:eastAsia="Aptos" w:hAnsi="Aptos" w:cs="Aptos"/>
        </w:rPr>
        <w:t xml:space="preserve">Quels sont vos droits? </w:t>
      </w:r>
    </w:p>
    <w:p w14:paraId="61F8D68C" w14:textId="2A784E91" w:rsidR="002009D2" w:rsidRDefault="2A4A086F" w:rsidP="41990F70">
      <w:pPr>
        <w:spacing w:before="240" w:after="240"/>
        <w:rPr>
          <w:rStyle w:val="Hyperlink"/>
          <w:rFonts w:ascii="Aptos" w:eastAsia="Aptos" w:hAnsi="Aptos" w:cs="Aptos"/>
        </w:rPr>
      </w:pPr>
      <w:r w:rsidRPr="7C201892">
        <w:rPr>
          <w:rFonts w:ascii="Aptos" w:eastAsia="Aptos" w:hAnsi="Aptos" w:cs="Aptos"/>
        </w:rPr>
        <w:t xml:space="preserve">Vous avez le droit de porter plainte auprès du Commissariat à la protection de la vie privée du Canada si vous estimez que vos renseignements personnels ont été mal gérés. Pour plus d'informations sur ces droits, ou sur la façon dont nous traitons vos renseignements personnels, veuillez communiquer avec la Direction des produits naturels et sans ordonnance à l'adresse </w:t>
      </w:r>
      <w:hyperlink r:id="rId12">
        <w:r w:rsidRPr="7C201892">
          <w:rPr>
            <w:rStyle w:val="Hyperlink"/>
            <w:rFonts w:ascii="Aptos" w:eastAsia="Aptos" w:hAnsi="Aptos" w:cs="Aptos"/>
          </w:rPr>
          <w:t>nnhpd.consultation-dpsnso@hc-sc.gc.ca</w:t>
        </w:r>
      </w:hyperlink>
    </w:p>
    <w:p w14:paraId="0CE56D2A" w14:textId="3D9D24F9" w:rsidR="002009D2" w:rsidRDefault="1FAA8FE3" w:rsidP="61335FB3">
      <w:pPr>
        <w:pStyle w:val="Heading1"/>
        <w:rPr>
          <w:rFonts w:ascii="Aptos" w:eastAsia="Aptos" w:hAnsi="Aptos" w:cs="Aptos"/>
          <w:b/>
          <w:bCs/>
          <w:sz w:val="48"/>
          <w:szCs w:val="48"/>
        </w:rPr>
      </w:pPr>
      <w:r>
        <w:t>Opportunités pour réduire l</w:t>
      </w:r>
      <w:r w:rsidR="07A255D5">
        <w:t>e</w:t>
      </w:r>
      <w:r>
        <w:t xml:space="preserve"> </w:t>
      </w:r>
      <w:r w:rsidR="502867A7">
        <w:t>fardeau administratif</w:t>
      </w:r>
    </w:p>
    <w:p w14:paraId="37E5A41E" w14:textId="075EC5FA" w:rsidR="002009D2" w:rsidRDefault="1FAA8FE3" w:rsidP="61335FB3">
      <w:pPr>
        <w:pStyle w:val="Heading2"/>
      </w:pPr>
      <w:r>
        <w:t>Général</w:t>
      </w:r>
    </w:p>
    <w:p w14:paraId="235F0253" w14:textId="61702158" w:rsidR="002009D2" w:rsidRDefault="1FAA8FE3" w:rsidP="107DF119">
      <w:pPr>
        <w:pStyle w:val="ListParagraph"/>
        <w:numPr>
          <w:ilvl w:val="0"/>
          <w:numId w:val="7"/>
        </w:numPr>
        <w:spacing w:before="240" w:after="240"/>
        <w:rPr>
          <w:rFonts w:ascii="Aptos" w:eastAsia="Aptos" w:hAnsi="Aptos" w:cs="Aptos"/>
        </w:rPr>
      </w:pPr>
      <w:r w:rsidRPr="107DF119">
        <w:rPr>
          <w:rFonts w:ascii="Aptos" w:eastAsia="Aptos" w:hAnsi="Aptos" w:cs="Aptos"/>
        </w:rPr>
        <w:t>Quel groupe reflète le mieux votre organisation ou ceux qu'elle représente ?</w:t>
      </w:r>
    </w:p>
    <w:p w14:paraId="5B0EDD0C" w14:textId="3D9A1F79"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lastRenderedPageBreak/>
        <w:t>Industrie</w:t>
      </w:r>
    </w:p>
    <w:p w14:paraId="715EBF5C" w14:textId="67DC1F2E"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t>Association industrielle</w:t>
      </w:r>
    </w:p>
    <w:p w14:paraId="581DAA7D" w14:textId="507A9897"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t>Groupes de consommateurs et de recherche</w:t>
      </w:r>
    </w:p>
    <w:p w14:paraId="1A479195" w14:textId="6072DBD1"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t>Organisation publicitaire</w:t>
      </w:r>
    </w:p>
    <w:p w14:paraId="51938C11" w14:textId="5F6AE804"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t>Organisation de soins de santé</w:t>
      </w:r>
    </w:p>
    <w:p w14:paraId="3C8EB4FC" w14:textId="370E18CE" w:rsidR="002009D2" w:rsidRDefault="55EE468F" w:rsidP="107DF119">
      <w:pPr>
        <w:pStyle w:val="ListParagraph"/>
        <w:numPr>
          <w:ilvl w:val="1"/>
          <w:numId w:val="7"/>
        </w:numPr>
        <w:spacing w:before="240" w:after="240"/>
        <w:rPr>
          <w:rFonts w:ascii="Aptos" w:eastAsia="Aptos" w:hAnsi="Aptos" w:cs="Aptos"/>
        </w:rPr>
      </w:pPr>
      <w:r w:rsidRPr="66BFA104">
        <w:rPr>
          <w:rFonts w:ascii="Aptos" w:eastAsia="Aptos" w:hAnsi="Aptos" w:cs="Aptos"/>
        </w:rPr>
        <w:t>Autre</w:t>
      </w:r>
    </w:p>
    <w:p w14:paraId="6D888078" w14:textId="78E2D140" w:rsidR="002009D2" w:rsidRDefault="00434CF2" w:rsidP="61335FB3">
      <w:pPr>
        <w:pStyle w:val="Heading2"/>
      </w:pPr>
      <w:r>
        <w:t>I</w:t>
      </w:r>
      <w:r w:rsidR="45B5F0BF">
        <w:t xml:space="preserve">nitiatives </w:t>
      </w:r>
      <w:r w:rsidR="00E92F5E">
        <w:t>axées sur l</w:t>
      </w:r>
      <w:r>
        <w:t>es p</w:t>
      </w:r>
      <w:r w:rsidR="00E92F5E">
        <w:t xml:space="preserve">olitiques </w:t>
      </w:r>
      <w:r w:rsidR="00153544">
        <w:t xml:space="preserve">et processus </w:t>
      </w:r>
      <w:r w:rsidR="45B5F0BF">
        <w:t xml:space="preserve">opérationnels </w:t>
      </w:r>
      <w:r w:rsidR="003C583C">
        <w:t>relati</w:t>
      </w:r>
      <w:r w:rsidR="00153544">
        <w:t>fs</w:t>
      </w:r>
      <w:r w:rsidR="003C583C">
        <w:t xml:space="preserve"> aux</w:t>
      </w:r>
      <w:r w:rsidR="45B5F0BF">
        <w:t xml:space="preserve"> </w:t>
      </w:r>
      <w:r w:rsidR="45D583EC">
        <w:t>PSN</w:t>
      </w:r>
    </w:p>
    <w:p w14:paraId="57EE318D" w14:textId="1B22175E" w:rsidR="002009D2" w:rsidRDefault="45B5F0BF" w:rsidP="5DC1A634">
      <w:pPr>
        <w:pStyle w:val="Heading2"/>
      </w:pPr>
      <w:r>
        <w:t>Proposition : Mises à jour supplémentaires de la politique de gestion des demandes de produits de santé naturels (PGD</w:t>
      </w:r>
      <w:r w:rsidR="572A54E7">
        <w:t>H</w:t>
      </w:r>
      <w:r>
        <w:t xml:space="preserve"> PSN) et des processus connexes.</w:t>
      </w:r>
    </w:p>
    <w:p w14:paraId="51740E92" w14:textId="05D3789A" w:rsidR="002009D2" w:rsidRDefault="73600A6D" w:rsidP="77FF64E0">
      <w:pPr>
        <w:spacing w:before="240" w:after="240"/>
      </w:pPr>
      <w:r w:rsidRPr="1FC0E875">
        <w:rPr>
          <w:rFonts w:ascii="Aptos" w:eastAsia="Aptos" w:hAnsi="Aptos" w:cs="Aptos"/>
        </w:rPr>
        <w:t xml:space="preserve">La Direction des produits de santé naturels et sans ordonnance (DPSNSO) met à jour la Politique de gestion des demandes </w:t>
      </w:r>
      <w:r w:rsidR="3A44617E" w:rsidRPr="1FC0E875">
        <w:rPr>
          <w:rFonts w:ascii="Aptos" w:eastAsia="Aptos" w:hAnsi="Aptos" w:cs="Aptos"/>
        </w:rPr>
        <w:t>de</w:t>
      </w:r>
      <w:r w:rsidRPr="1FC0E875">
        <w:rPr>
          <w:rFonts w:ascii="Aptos" w:eastAsia="Aptos" w:hAnsi="Aptos" w:cs="Aptos"/>
        </w:rPr>
        <w:t xml:space="preserve"> produits de santé naturels (PGD</w:t>
      </w:r>
      <w:r w:rsidR="55E7F72A" w:rsidRPr="1FC0E875">
        <w:rPr>
          <w:rFonts w:ascii="Aptos" w:eastAsia="Aptos" w:hAnsi="Aptos" w:cs="Aptos"/>
        </w:rPr>
        <w:t xml:space="preserve">H </w:t>
      </w:r>
      <w:r w:rsidRPr="1FC0E875">
        <w:rPr>
          <w:rFonts w:ascii="Aptos" w:eastAsia="Aptos" w:hAnsi="Aptos" w:cs="Aptos"/>
        </w:rPr>
        <w:t>PSN) en deux phases (vagues). La version finale mise à jour de la PGD</w:t>
      </w:r>
      <w:r w:rsidR="64F88058" w:rsidRPr="1FC0E875">
        <w:rPr>
          <w:rFonts w:ascii="Aptos" w:eastAsia="Aptos" w:hAnsi="Aptos" w:cs="Aptos"/>
        </w:rPr>
        <w:t xml:space="preserve">H </w:t>
      </w:r>
      <w:r w:rsidRPr="1FC0E875">
        <w:rPr>
          <w:rFonts w:ascii="Aptos" w:eastAsia="Aptos" w:hAnsi="Aptos" w:cs="Aptos"/>
        </w:rPr>
        <w:t xml:space="preserve">PSN (vague 1) a été publiée le 17 décembre 2025. Dans le cadre du processus révisé de gestion de la charge de travail de la DPSNSO, nous </w:t>
      </w:r>
      <w:r w:rsidR="5DCD56C0" w:rsidRPr="1FC0E875">
        <w:rPr>
          <w:rFonts w:ascii="Aptos" w:eastAsia="Aptos" w:hAnsi="Aptos" w:cs="Aptos"/>
        </w:rPr>
        <w:t>acceptons</w:t>
      </w:r>
      <w:r w:rsidRPr="1FC0E875">
        <w:rPr>
          <w:rFonts w:ascii="Aptos" w:eastAsia="Aptos" w:hAnsi="Aptos" w:cs="Aptos"/>
        </w:rPr>
        <w:t xml:space="preserve"> </w:t>
      </w:r>
      <w:r w:rsidR="5DCD56C0" w:rsidRPr="1FC0E875">
        <w:rPr>
          <w:rFonts w:ascii="Aptos" w:eastAsia="Aptos" w:hAnsi="Aptos" w:cs="Aptos"/>
        </w:rPr>
        <w:t xml:space="preserve">uniquement </w:t>
      </w:r>
      <w:r w:rsidRPr="1FC0E875">
        <w:rPr>
          <w:rFonts w:ascii="Aptos" w:eastAsia="Aptos" w:hAnsi="Aptos" w:cs="Aptos"/>
        </w:rPr>
        <w:t xml:space="preserve">les </w:t>
      </w:r>
      <w:r w:rsidR="7DF57A50" w:rsidRPr="1FC0E875">
        <w:rPr>
          <w:rFonts w:ascii="Aptos" w:eastAsia="Aptos" w:hAnsi="Aptos" w:cs="Aptos"/>
        </w:rPr>
        <w:t xml:space="preserve">nouvelles </w:t>
      </w:r>
      <w:r w:rsidRPr="1FC0E875">
        <w:rPr>
          <w:rFonts w:ascii="Aptos" w:eastAsia="Aptos" w:hAnsi="Aptos" w:cs="Aptos"/>
        </w:rPr>
        <w:t>demandes de licence de mise en marché (DLM</w:t>
      </w:r>
      <w:r w:rsidR="5E079528" w:rsidRPr="1FC0E875">
        <w:rPr>
          <w:rFonts w:ascii="Aptos" w:eastAsia="Aptos" w:hAnsi="Aptos" w:cs="Aptos"/>
        </w:rPr>
        <w:t>M</w:t>
      </w:r>
      <w:r w:rsidRPr="1FC0E875">
        <w:rPr>
          <w:rFonts w:ascii="Aptos" w:eastAsia="Aptos" w:hAnsi="Aptos" w:cs="Aptos"/>
        </w:rPr>
        <w:t xml:space="preserve">) pour les produits de santé naturels qui profiteront aux Canadiens. Les demandes de classe I, II et III sont admissibles lorsque le produit est destiné à être vendu ou fabriqué au Canada dans les 12 mois suivant </w:t>
      </w:r>
      <w:r w:rsidR="25ABDDE3" w:rsidRPr="1FC0E875">
        <w:rPr>
          <w:rFonts w:ascii="Aptos" w:eastAsia="Aptos" w:hAnsi="Aptos" w:cs="Aptos"/>
        </w:rPr>
        <w:t xml:space="preserve">la réception de </w:t>
      </w:r>
      <w:r w:rsidRPr="1FC0E875">
        <w:rPr>
          <w:rFonts w:ascii="Aptos" w:eastAsia="Aptos" w:hAnsi="Aptos" w:cs="Aptos"/>
        </w:rPr>
        <w:t>l’autorisation</w:t>
      </w:r>
      <w:r w:rsidR="25ABDDE3" w:rsidRPr="1FC0E875">
        <w:rPr>
          <w:rFonts w:ascii="Aptos" w:eastAsia="Aptos" w:hAnsi="Aptos" w:cs="Aptos"/>
        </w:rPr>
        <w:t xml:space="preserve"> de mise en marché</w:t>
      </w:r>
      <w:r w:rsidRPr="1FC0E875">
        <w:rPr>
          <w:rFonts w:ascii="Aptos" w:eastAsia="Aptos" w:hAnsi="Aptos" w:cs="Aptos"/>
        </w:rPr>
        <w:t>.</w:t>
      </w:r>
    </w:p>
    <w:p w14:paraId="09B28DB8" w14:textId="74C1E8C1" w:rsidR="002009D2" w:rsidRDefault="71A32642" w:rsidP="32E85512">
      <w:pPr>
        <w:spacing w:before="240" w:after="240"/>
      </w:pPr>
      <w:r w:rsidRPr="1FC0E875">
        <w:rPr>
          <w:rFonts w:ascii="Aptos" w:eastAsia="Aptos" w:hAnsi="Aptos" w:cs="Aptos"/>
        </w:rPr>
        <w:t>D</w:t>
      </w:r>
      <w:r w:rsidR="2568B78C" w:rsidRPr="1FC0E875">
        <w:rPr>
          <w:rFonts w:ascii="Aptos" w:eastAsia="Aptos" w:hAnsi="Aptos" w:cs="Aptos"/>
        </w:rPr>
        <w:t xml:space="preserve">es travaux </w:t>
      </w:r>
      <w:r w:rsidR="55BE5DE6" w:rsidRPr="1FC0E875">
        <w:rPr>
          <w:rFonts w:ascii="Aptos" w:eastAsia="Aptos" w:hAnsi="Aptos" w:cs="Aptos"/>
        </w:rPr>
        <w:t>sont en cours</w:t>
      </w:r>
      <w:r w:rsidR="20121993" w:rsidRPr="1FC0E875">
        <w:rPr>
          <w:rFonts w:ascii="Aptos" w:eastAsia="Aptos" w:hAnsi="Aptos" w:cs="Aptos"/>
        </w:rPr>
        <w:t xml:space="preserve"> pour </w:t>
      </w:r>
      <w:r w:rsidR="2568B78C" w:rsidRPr="1FC0E875">
        <w:rPr>
          <w:rFonts w:ascii="Aptos" w:eastAsia="Aptos" w:hAnsi="Aptos" w:cs="Aptos"/>
        </w:rPr>
        <w:t>une deuxième vague de mises à jour de la PGD</w:t>
      </w:r>
      <w:r w:rsidR="4AA3CB6F" w:rsidRPr="1FC0E875">
        <w:rPr>
          <w:rFonts w:ascii="Aptos" w:eastAsia="Aptos" w:hAnsi="Aptos" w:cs="Aptos"/>
        </w:rPr>
        <w:t>H</w:t>
      </w:r>
      <w:r w:rsidR="2568B78C" w:rsidRPr="1FC0E875">
        <w:rPr>
          <w:rFonts w:ascii="Aptos" w:eastAsia="Aptos" w:hAnsi="Aptos" w:cs="Aptos"/>
        </w:rPr>
        <w:t xml:space="preserve"> PSN </w:t>
      </w:r>
      <w:r w:rsidR="56718E30" w:rsidRPr="1FC0E875">
        <w:rPr>
          <w:rFonts w:ascii="Aptos" w:eastAsia="Aptos" w:hAnsi="Aptos" w:cs="Aptos"/>
        </w:rPr>
        <w:t>en</w:t>
      </w:r>
      <w:r w:rsidR="2568B78C" w:rsidRPr="1FC0E875">
        <w:rPr>
          <w:rFonts w:ascii="Aptos" w:eastAsia="Aptos" w:hAnsi="Aptos" w:cs="Aptos"/>
        </w:rPr>
        <w:t xml:space="preserve"> 2026. L'accent est mis sur des améliorations de processus plus substantielles et des changements de politique qui permettront une réduction significative de la bureaucratie.</w:t>
      </w:r>
    </w:p>
    <w:p w14:paraId="35F3DDE0" w14:textId="46FB1A77" w:rsidR="002009D2" w:rsidRDefault="0EF1D829" w:rsidP="1FC0E875">
      <w:pPr>
        <w:spacing w:before="299" w:after="299"/>
      </w:pPr>
      <w:r>
        <w:t xml:space="preserve">2. </w:t>
      </w:r>
      <w:r w:rsidR="296C7F63">
        <w:t xml:space="preserve"> Avez-vous observé des avantages ou des </w:t>
      </w:r>
      <w:r w:rsidR="35247D1B">
        <w:t>r</w:t>
      </w:r>
      <w:r w:rsidR="385D4068">
        <w:t>épercus</w:t>
      </w:r>
      <w:r w:rsidR="2CC94BBD">
        <w:t xml:space="preserve">sions </w:t>
      </w:r>
      <w:r w:rsidR="296C7F63">
        <w:t xml:space="preserve">découlant des changements opérationnels mis en œuvre à ce jour — </w:t>
      </w:r>
      <w:r w:rsidR="1633ED1D">
        <w:t>tels que</w:t>
      </w:r>
      <w:r w:rsidR="3D9CB183">
        <w:t xml:space="preserve"> </w:t>
      </w:r>
      <w:r w:rsidR="296C7F63">
        <w:t xml:space="preserve">la gestion de la charge de travail ou la première vague du </w:t>
      </w:r>
      <w:r w:rsidR="0B2D6684">
        <w:t>PGDH PSN</w:t>
      </w:r>
      <w:r w:rsidR="296C7F63">
        <w:t xml:space="preserve"> — et, le cas échéant, pourriez-vous en fournir des détails ou quantifier ces </w:t>
      </w:r>
      <w:r w:rsidR="3D9CB183">
        <w:t>répercussions</w:t>
      </w:r>
      <w:r w:rsidR="296C7F63">
        <w:t xml:space="preserve"> dans la mesure du possible ?</w:t>
      </w:r>
    </w:p>
    <w:p w14:paraId="6129857E" w14:textId="0101A390" w:rsidR="002009D2" w:rsidRDefault="08DC0E2D" w:rsidP="7B42125C">
      <w:pPr>
        <w:pStyle w:val="Heading2"/>
        <w:spacing w:before="299" w:after="299"/>
        <w:rPr>
          <w:rFonts w:ascii="Aptos" w:eastAsia="Aptos" w:hAnsi="Aptos" w:cs="Aptos"/>
          <w:sz w:val="24"/>
          <w:szCs w:val="24"/>
        </w:rPr>
      </w:pPr>
      <w:r w:rsidRPr="1FC0E875">
        <w:rPr>
          <w:rFonts w:asciiTheme="minorHAnsi" w:eastAsiaTheme="minorEastAsia" w:hAnsiTheme="minorHAnsi" w:cstheme="minorBidi"/>
          <w:color w:val="auto"/>
          <w:sz w:val="24"/>
          <w:szCs w:val="24"/>
        </w:rPr>
        <w:lastRenderedPageBreak/>
        <w:t xml:space="preserve">3. </w:t>
      </w:r>
      <w:r w:rsidR="044D8A59" w:rsidRPr="1FC0E875">
        <w:rPr>
          <w:rFonts w:asciiTheme="minorHAnsi" w:eastAsiaTheme="minorEastAsia" w:hAnsiTheme="minorHAnsi" w:cstheme="minorBidi"/>
          <w:color w:val="auto"/>
          <w:sz w:val="24"/>
          <w:szCs w:val="24"/>
        </w:rPr>
        <w:t>Parmi la liste des propositions en cours d'examen</w:t>
      </w:r>
      <w:r w:rsidR="3DAB2139" w:rsidRPr="1FC0E875">
        <w:rPr>
          <w:rFonts w:asciiTheme="minorHAnsi" w:eastAsiaTheme="minorEastAsia" w:hAnsiTheme="minorHAnsi" w:cstheme="minorBidi"/>
          <w:color w:val="auto"/>
          <w:sz w:val="24"/>
          <w:szCs w:val="24"/>
        </w:rPr>
        <w:t xml:space="preserve"> pour la </w:t>
      </w:r>
      <w:r w:rsidR="7ED27F7E" w:rsidRPr="1FC0E875">
        <w:rPr>
          <w:rFonts w:asciiTheme="minorHAnsi" w:eastAsiaTheme="minorEastAsia" w:hAnsiTheme="minorHAnsi" w:cstheme="minorBidi"/>
          <w:color w:val="auto"/>
          <w:sz w:val="24"/>
          <w:szCs w:val="24"/>
        </w:rPr>
        <w:t>deuxième</w:t>
      </w:r>
      <w:r w:rsidR="3DAB2139" w:rsidRPr="1FC0E875">
        <w:rPr>
          <w:rFonts w:asciiTheme="minorHAnsi" w:eastAsiaTheme="minorEastAsia" w:hAnsiTheme="minorHAnsi" w:cstheme="minorBidi"/>
          <w:color w:val="auto"/>
          <w:sz w:val="24"/>
          <w:szCs w:val="24"/>
        </w:rPr>
        <w:t xml:space="preserve"> vague de </w:t>
      </w:r>
      <w:r w:rsidR="1FAAEB40" w:rsidRPr="1FC0E875">
        <w:rPr>
          <w:rFonts w:asciiTheme="minorHAnsi" w:eastAsiaTheme="minorEastAsia" w:hAnsiTheme="minorHAnsi" w:cstheme="minorBidi"/>
          <w:color w:val="auto"/>
          <w:sz w:val="24"/>
          <w:szCs w:val="24"/>
        </w:rPr>
        <w:t xml:space="preserve">mises à jour de </w:t>
      </w:r>
      <w:r w:rsidR="3DAB2139" w:rsidRPr="1FC0E875">
        <w:rPr>
          <w:rFonts w:asciiTheme="minorHAnsi" w:eastAsiaTheme="minorEastAsia" w:hAnsiTheme="minorHAnsi" w:cstheme="minorBidi"/>
          <w:color w:val="auto"/>
          <w:sz w:val="24"/>
          <w:szCs w:val="24"/>
        </w:rPr>
        <w:t>la PGDH PSN</w:t>
      </w:r>
      <w:r w:rsidR="044D8A59" w:rsidRPr="1FC0E875">
        <w:rPr>
          <w:rFonts w:asciiTheme="minorHAnsi" w:eastAsiaTheme="minorEastAsia" w:hAnsiTheme="minorHAnsi" w:cstheme="minorBidi"/>
          <w:color w:val="auto"/>
          <w:sz w:val="24"/>
          <w:szCs w:val="24"/>
        </w:rPr>
        <w:t xml:space="preserve">, veuillez sélectionner les cinq que vous jugez les plus efficaces pour réduire </w:t>
      </w:r>
      <w:r w:rsidR="3CBB76E4" w:rsidRPr="1FC0E875">
        <w:rPr>
          <w:rFonts w:asciiTheme="minorHAnsi" w:eastAsiaTheme="minorEastAsia" w:hAnsiTheme="minorHAnsi" w:cstheme="minorBidi"/>
          <w:color w:val="auto"/>
          <w:sz w:val="24"/>
          <w:szCs w:val="24"/>
        </w:rPr>
        <w:t>le fardeau</w:t>
      </w:r>
      <w:r w:rsidR="044D8A59" w:rsidRPr="1FC0E875">
        <w:rPr>
          <w:rFonts w:asciiTheme="minorHAnsi" w:eastAsiaTheme="minorEastAsia" w:hAnsiTheme="minorHAnsi" w:cstheme="minorBidi"/>
          <w:color w:val="auto"/>
          <w:sz w:val="24"/>
          <w:szCs w:val="24"/>
        </w:rPr>
        <w:t xml:space="preserve"> administrati</w:t>
      </w:r>
      <w:r w:rsidR="3CBB76E4" w:rsidRPr="1FC0E875">
        <w:rPr>
          <w:rFonts w:asciiTheme="minorHAnsi" w:eastAsiaTheme="minorEastAsia" w:hAnsiTheme="minorHAnsi" w:cstheme="minorBidi"/>
          <w:color w:val="auto"/>
          <w:sz w:val="24"/>
          <w:szCs w:val="24"/>
        </w:rPr>
        <w:t>f</w:t>
      </w:r>
      <w:r w:rsidR="044D8A59" w:rsidRPr="1FC0E875">
        <w:rPr>
          <w:rFonts w:asciiTheme="minorHAnsi" w:eastAsiaTheme="minorEastAsia" w:hAnsiTheme="minorHAnsi" w:cstheme="minorBidi"/>
          <w:color w:val="auto"/>
          <w:sz w:val="24"/>
          <w:szCs w:val="24"/>
        </w:rPr>
        <w:t xml:space="preserve"> pour votre organisation.</w:t>
      </w:r>
    </w:p>
    <w:p w14:paraId="2804E1AF" w14:textId="4EAA23EF" w:rsidR="002009D2" w:rsidRDefault="639B85F1" w:rsidP="7B42125C">
      <w:pPr>
        <w:pStyle w:val="ListParagraph"/>
        <w:numPr>
          <w:ilvl w:val="0"/>
          <w:numId w:val="3"/>
        </w:numPr>
        <w:spacing w:before="240" w:after="240"/>
        <w:rPr>
          <w:rFonts w:ascii="Aptos" w:eastAsia="Aptos" w:hAnsi="Aptos" w:cs="Aptos"/>
        </w:rPr>
      </w:pPr>
      <w:r w:rsidRPr="4D12B84F">
        <w:rPr>
          <w:rFonts w:ascii="Aptos" w:eastAsia="Aptos" w:hAnsi="Aptos" w:cs="Aptos"/>
        </w:rPr>
        <w:t>Élargir la portée de la classe II</w:t>
      </w:r>
      <w:r w:rsidR="48A2B889" w:rsidRPr="4D12B84F">
        <w:rPr>
          <w:rFonts w:ascii="Aptos" w:eastAsia="Aptos" w:hAnsi="Aptos" w:cs="Aptos"/>
        </w:rPr>
        <w:t xml:space="preserve"> : Par exemple, inclure les épices, herbes et ingrédients de thé courants ; s'appuyer sur les décisions </w:t>
      </w:r>
      <w:r w:rsidR="00E419FD" w:rsidRPr="00E419FD">
        <w:rPr>
          <w:rFonts w:ascii="Aptos" w:eastAsia="Aptos" w:hAnsi="Aptos" w:cs="Aptos"/>
        </w:rPr>
        <w:t xml:space="preserve">d’homologation </w:t>
      </w:r>
      <w:r w:rsidR="48A2B889" w:rsidRPr="4D12B84F">
        <w:rPr>
          <w:rFonts w:ascii="Aptos" w:eastAsia="Aptos" w:hAnsi="Aptos" w:cs="Aptos"/>
        </w:rPr>
        <w:t>de</w:t>
      </w:r>
      <w:r w:rsidR="004C2829">
        <w:rPr>
          <w:rFonts w:ascii="Aptos" w:eastAsia="Aptos" w:hAnsi="Aptos" w:cs="Aptos"/>
        </w:rPr>
        <w:t xml:space="preserve"> produits</w:t>
      </w:r>
      <w:r w:rsidR="48A2B889" w:rsidRPr="4D12B84F">
        <w:rPr>
          <w:rFonts w:ascii="Aptos" w:eastAsia="Aptos" w:hAnsi="Aptos" w:cs="Aptos"/>
        </w:rPr>
        <w:t xml:space="preserve"> </w:t>
      </w:r>
      <w:r w:rsidR="00E419FD" w:rsidRPr="4D12B84F">
        <w:rPr>
          <w:rFonts w:ascii="Aptos" w:eastAsia="Aptos" w:hAnsi="Aptos" w:cs="Aptos"/>
        </w:rPr>
        <w:t xml:space="preserve">antérieurs </w:t>
      </w:r>
      <w:r w:rsidR="48A2B889" w:rsidRPr="4D12B84F">
        <w:rPr>
          <w:rFonts w:ascii="Aptos" w:eastAsia="Aptos" w:hAnsi="Aptos" w:cs="Aptos"/>
        </w:rPr>
        <w:t>lors de l'examen des demandes</w:t>
      </w:r>
    </w:p>
    <w:p w14:paraId="102D41D0" w14:textId="4480A5C4" w:rsidR="002009D2" w:rsidRDefault="45B5F0BF" w:rsidP="7B42125C">
      <w:pPr>
        <w:pStyle w:val="ListParagraph"/>
        <w:numPr>
          <w:ilvl w:val="0"/>
          <w:numId w:val="3"/>
        </w:numPr>
        <w:spacing w:before="240" w:after="240"/>
        <w:rPr>
          <w:rFonts w:ascii="Aptos" w:eastAsia="Aptos" w:hAnsi="Aptos" w:cs="Aptos"/>
        </w:rPr>
      </w:pPr>
      <w:r w:rsidRPr="439699C6">
        <w:rPr>
          <w:rFonts w:ascii="Aptos" w:eastAsia="Aptos" w:hAnsi="Aptos" w:cs="Aptos"/>
        </w:rPr>
        <w:t>Avis de demande d</w:t>
      </w:r>
      <w:r w:rsidR="27E1459C" w:rsidRPr="439699C6">
        <w:rPr>
          <w:rFonts w:ascii="Aptos" w:eastAsia="Aptos" w:hAnsi="Aptos" w:cs="Aptos"/>
        </w:rPr>
        <w:t xml:space="preserve">e </w:t>
      </w:r>
      <w:r w:rsidR="02C9370D" w:rsidRPr="439699C6">
        <w:rPr>
          <w:rFonts w:ascii="Aptos" w:eastAsia="Aptos" w:hAnsi="Aptos" w:cs="Aptos"/>
        </w:rPr>
        <w:t>renseignements</w:t>
      </w:r>
      <w:r w:rsidRPr="439699C6">
        <w:rPr>
          <w:rFonts w:ascii="Aptos" w:eastAsia="Aptos" w:hAnsi="Aptos" w:cs="Aptos"/>
        </w:rPr>
        <w:t xml:space="preserve"> (AD</w:t>
      </w:r>
      <w:r w:rsidR="53F5B605" w:rsidRPr="439699C6">
        <w:rPr>
          <w:rFonts w:ascii="Aptos" w:eastAsia="Aptos" w:hAnsi="Aptos" w:cs="Aptos"/>
        </w:rPr>
        <w:t>R</w:t>
      </w:r>
      <w:r w:rsidRPr="439699C6">
        <w:rPr>
          <w:rFonts w:ascii="Aptos" w:eastAsia="Aptos" w:hAnsi="Aptos" w:cs="Aptos"/>
        </w:rPr>
        <w:t>) et refus : i) Revoir l'émission des AD</w:t>
      </w:r>
      <w:r w:rsidR="6B198044" w:rsidRPr="439699C6">
        <w:rPr>
          <w:rFonts w:ascii="Aptos" w:eastAsia="Aptos" w:hAnsi="Aptos" w:cs="Aptos"/>
        </w:rPr>
        <w:t>R</w:t>
      </w:r>
      <w:r w:rsidRPr="439699C6">
        <w:rPr>
          <w:rFonts w:ascii="Aptos" w:eastAsia="Aptos" w:hAnsi="Aptos" w:cs="Aptos"/>
        </w:rPr>
        <w:t xml:space="preserve"> dans le contexte des refus</w:t>
      </w:r>
      <w:r w:rsidR="007A3036">
        <w:rPr>
          <w:rFonts w:ascii="Aptos" w:eastAsia="Aptos" w:hAnsi="Aptos" w:cs="Aptos"/>
        </w:rPr>
        <w:t xml:space="preserve"> ;</w:t>
      </w:r>
      <w:r w:rsidRPr="439699C6">
        <w:rPr>
          <w:rFonts w:ascii="Aptos" w:eastAsia="Aptos" w:hAnsi="Aptos" w:cs="Aptos"/>
        </w:rPr>
        <w:t xml:space="preserve"> ii) Introduire un </w:t>
      </w:r>
      <w:r w:rsidR="774161AA" w:rsidRPr="439699C6">
        <w:rPr>
          <w:rFonts w:ascii="Aptos" w:eastAsia="Aptos" w:hAnsi="Aptos" w:cs="Aptos"/>
        </w:rPr>
        <w:t>temps-de-pause</w:t>
      </w:r>
      <w:r w:rsidRPr="439699C6">
        <w:rPr>
          <w:rFonts w:ascii="Aptos" w:eastAsia="Aptos" w:hAnsi="Aptos" w:cs="Aptos"/>
        </w:rPr>
        <w:t xml:space="preserve"> et un modèle pour les réponses aux AD</w:t>
      </w:r>
      <w:r w:rsidR="5508A307" w:rsidRPr="439699C6">
        <w:rPr>
          <w:rFonts w:ascii="Aptos" w:eastAsia="Aptos" w:hAnsi="Aptos" w:cs="Aptos"/>
        </w:rPr>
        <w:t>R</w:t>
      </w:r>
    </w:p>
    <w:p w14:paraId="1F6E8084" w14:textId="00183220" w:rsidR="002009D2" w:rsidRDefault="390FFD60" w:rsidP="7B42125C">
      <w:pPr>
        <w:pStyle w:val="ListParagraph"/>
        <w:numPr>
          <w:ilvl w:val="0"/>
          <w:numId w:val="3"/>
        </w:numPr>
        <w:spacing w:before="240" w:after="240"/>
        <w:rPr>
          <w:rFonts w:ascii="Aptos" w:eastAsia="Aptos" w:hAnsi="Aptos" w:cs="Aptos"/>
        </w:rPr>
      </w:pPr>
      <w:r w:rsidRPr="5DD09C6B">
        <w:rPr>
          <w:rFonts w:ascii="Aptos" w:eastAsia="Aptos" w:hAnsi="Aptos" w:cs="Aptos"/>
        </w:rPr>
        <w:t>Énoncés qui précisent que</w:t>
      </w:r>
      <w:r w:rsidR="45B5F0BF" w:rsidRPr="5DD09C6B">
        <w:rPr>
          <w:rFonts w:ascii="Aptos" w:eastAsia="Aptos" w:hAnsi="Aptos" w:cs="Aptos"/>
        </w:rPr>
        <w:t xml:space="preserve"> : </w:t>
      </w:r>
      <w:r w:rsidR="00BB15BF" w:rsidRPr="00BB15BF">
        <w:rPr>
          <w:rFonts w:ascii="Aptos" w:eastAsia="Aptos" w:hAnsi="Aptos" w:cs="Aptos"/>
        </w:rPr>
        <w:t>Permettre ces énoncés pour les demandes de classe I</w:t>
      </w:r>
    </w:p>
    <w:p w14:paraId="57E9090A" w14:textId="4A0B6AA6" w:rsidR="002009D2" w:rsidRDefault="45B5F0BF" w:rsidP="7B42125C">
      <w:pPr>
        <w:pStyle w:val="ListParagraph"/>
        <w:numPr>
          <w:ilvl w:val="0"/>
          <w:numId w:val="3"/>
        </w:numPr>
        <w:spacing w:before="240" w:after="240"/>
        <w:rPr>
          <w:rFonts w:ascii="Aptos" w:eastAsia="Aptos" w:hAnsi="Aptos" w:cs="Aptos"/>
        </w:rPr>
      </w:pPr>
      <w:r w:rsidRPr="5DD09C6B">
        <w:rPr>
          <w:rFonts w:ascii="Aptos" w:eastAsia="Aptos" w:hAnsi="Aptos" w:cs="Aptos"/>
        </w:rPr>
        <w:t xml:space="preserve">Changements fondamentaux : Appliquer des flexibilités lorsque </w:t>
      </w:r>
      <w:r w:rsidR="7F2B1581" w:rsidRPr="5DD09C6B">
        <w:rPr>
          <w:rFonts w:ascii="Aptos" w:eastAsia="Aptos" w:hAnsi="Aptos" w:cs="Aptos"/>
        </w:rPr>
        <w:t>les changements proposés</w:t>
      </w:r>
      <w:r w:rsidRPr="5DD09C6B">
        <w:rPr>
          <w:rFonts w:ascii="Aptos" w:eastAsia="Aptos" w:hAnsi="Aptos" w:cs="Aptos"/>
        </w:rPr>
        <w:t xml:space="preserve"> res</w:t>
      </w:r>
      <w:r w:rsidR="55602C14" w:rsidRPr="5DD09C6B">
        <w:rPr>
          <w:rFonts w:ascii="Aptos" w:eastAsia="Aptos" w:hAnsi="Aptos" w:cs="Aptos"/>
        </w:rPr>
        <w:t>pectent</w:t>
      </w:r>
      <w:r w:rsidRPr="5DD09C6B">
        <w:rPr>
          <w:rFonts w:ascii="Aptos" w:eastAsia="Aptos" w:hAnsi="Aptos" w:cs="Aptos"/>
        </w:rPr>
        <w:t xml:space="preserve"> les paramètres </w:t>
      </w:r>
      <w:r w:rsidR="6442D4EC" w:rsidRPr="5DD09C6B">
        <w:rPr>
          <w:rFonts w:ascii="Aptos" w:eastAsia="Aptos" w:hAnsi="Aptos" w:cs="Aptos"/>
        </w:rPr>
        <w:t>décrits dans la</w:t>
      </w:r>
      <w:r w:rsidR="76EF28B0" w:rsidRPr="5DD09C6B">
        <w:rPr>
          <w:rFonts w:ascii="Aptos" w:eastAsia="Aptos" w:hAnsi="Aptos" w:cs="Aptos"/>
        </w:rPr>
        <w:t xml:space="preserve"> </w:t>
      </w:r>
      <w:r w:rsidRPr="5DD09C6B">
        <w:rPr>
          <w:rFonts w:ascii="Aptos" w:eastAsia="Aptos" w:hAnsi="Aptos" w:cs="Aptos"/>
        </w:rPr>
        <w:t>monographe</w:t>
      </w:r>
    </w:p>
    <w:p w14:paraId="1B8731A5" w14:textId="52357AEB" w:rsidR="002009D2" w:rsidRDefault="06C5FC23" w:rsidP="7B42125C">
      <w:pPr>
        <w:pStyle w:val="ListParagraph"/>
        <w:numPr>
          <w:ilvl w:val="0"/>
          <w:numId w:val="3"/>
        </w:numPr>
        <w:spacing w:before="240" w:after="240"/>
        <w:rPr>
          <w:rFonts w:ascii="Aptos" w:eastAsia="Aptos" w:hAnsi="Aptos" w:cs="Aptos"/>
        </w:rPr>
      </w:pPr>
      <w:r w:rsidRPr="75EA214B">
        <w:rPr>
          <w:rFonts w:ascii="Aptos" w:eastAsia="Aptos" w:hAnsi="Aptos" w:cs="Aptos"/>
        </w:rPr>
        <w:t xml:space="preserve">Classification des </w:t>
      </w:r>
      <w:r w:rsidR="107AF35E" w:rsidRPr="75EA214B">
        <w:rPr>
          <w:rFonts w:ascii="Aptos" w:eastAsia="Aptos" w:hAnsi="Aptos" w:cs="Aptos"/>
        </w:rPr>
        <w:t>modifications</w:t>
      </w:r>
      <w:r w:rsidRPr="75EA214B">
        <w:rPr>
          <w:rFonts w:ascii="Aptos" w:eastAsia="Aptos" w:hAnsi="Aptos" w:cs="Aptos"/>
        </w:rPr>
        <w:t xml:space="preserve"> : Envisager une approche </w:t>
      </w:r>
      <w:r w:rsidR="7479B892" w:rsidRPr="75EA214B">
        <w:rPr>
          <w:rFonts w:ascii="Aptos" w:eastAsia="Aptos" w:hAnsi="Aptos" w:cs="Aptos"/>
        </w:rPr>
        <w:t>fond</w:t>
      </w:r>
      <w:r w:rsidRPr="75EA214B">
        <w:rPr>
          <w:rFonts w:ascii="Aptos" w:eastAsia="Aptos" w:hAnsi="Aptos" w:cs="Aptos"/>
        </w:rPr>
        <w:t xml:space="preserve">ée sur le risque pour déterminer la </w:t>
      </w:r>
      <w:r w:rsidR="74A8DE24" w:rsidRPr="75EA214B">
        <w:rPr>
          <w:rFonts w:ascii="Aptos" w:eastAsia="Aptos" w:hAnsi="Aptos" w:cs="Aptos"/>
        </w:rPr>
        <w:t>catégorie</w:t>
      </w:r>
      <w:r w:rsidRPr="75EA214B">
        <w:rPr>
          <w:rFonts w:ascii="Aptos" w:eastAsia="Aptos" w:hAnsi="Aptos" w:cs="Aptos"/>
        </w:rPr>
        <w:t xml:space="preserve"> d'une demande d</w:t>
      </w:r>
      <w:r w:rsidR="2B10E19B" w:rsidRPr="75EA214B">
        <w:rPr>
          <w:rFonts w:ascii="Aptos" w:eastAsia="Aptos" w:hAnsi="Aptos" w:cs="Aptos"/>
        </w:rPr>
        <w:t>e modification</w:t>
      </w:r>
      <w:r w:rsidRPr="75EA214B">
        <w:rPr>
          <w:rFonts w:ascii="Aptos" w:eastAsia="Aptos" w:hAnsi="Aptos" w:cs="Aptos"/>
        </w:rPr>
        <w:t xml:space="preserve"> plutôt que de se baser par défaut sur la classe de la demande de licence de </w:t>
      </w:r>
      <w:r w:rsidR="00B5214C">
        <w:rPr>
          <w:rFonts w:ascii="Aptos" w:eastAsia="Aptos" w:hAnsi="Aptos" w:cs="Aptos"/>
        </w:rPr>
        <w:t>mise en marché</w:t>
      </w:r>
      <w:r w:rsidRPr="75EA214B">
        <w:rPr>
          <w:rFonts w:ascii="Aptos" w:eastAsia="Aptos" w:hAnsi="Aptos" w:cs="Aptos"/>
        </w:rPr>
        <w:t xml:space="preserve"> initiale</w:t>
      </w:r>
    </w:p>
    <w:p w14:paraId="20B74E6D" w14:textId="6F282F0B" w:rsidR="002009D2" w:rsidRDefault="45B5F0BF" w:rsidP="7B42125C">
      <w:pPr>
        <w:pStyle w:val="ListParagraph"/>
        <w:numPr>
          <w:ilvl w:val="0"/>
          <w:numId w:val="3"/>
        </w:numPr>
        <w:spacing w:before="240" w:after="240"/>
        <w:rPr>
          <w:rFonts w:ascii="Aptos" w:eastAsia="Aptos" w:hAnsi="Aptos" w:cs="Aptos"/>
        </w:rPr>
      </w:pPr>
      <w:r w:rsidRPr="7B42125C">
        <w:rPr>
          <w:rFonts w:ascii="Aptos" w:eastAsia="Aptos" w:hAnsi="Aptos" w:cs="Aptos"/>
        </w:rPr>
        <w:t xml:space="preserve">Notifications : Créer un formulaire distinct pour les notifications afin de les distinguer des demandes d'amendement </w:t>
      </w:r>
      <w:r w:rsidR="00476A22">
        <w:rPr>
          <w:rFonts w:ascii="Aptos" w:eastAsia="Aptos" w:hAnsi="Aptos" w:cs="Aptos"/>
        </w:rPr>
        <w:t xml:space="preserve">et </w:t>
      </w:r>
      <w:r w:rsidRPr="7B42125C">
        <w:rPr>
          <w:rFonts w:ascii="Aptos" w:eastAsia="Aptos" w:hAnsi="Aptos" w:cs="Aptos"/>
        </w:rPr>
        <w:t>souten</w:t>
      </w:r>
      <w:r w:rsidR="00476A22">
        <w:rPr>
          <w:rFonts w:ascii="Aptos" w:eastAsia="Aptos" w:hAnsi="Aptos" w:cs="Aptos"/>
        </w:rPr>
        <w:t>ir</w:t>
      </w:r>
      <w:r w:rsidRPr="7B42125C">
        <w:rPr>
          <w:rFonts w:ascii="Aptos" w:eastAsia="Aptos" w:hAnsi="Aptos" w:cs="Aptos"/>
        </w:rPr>
        <w:t xml:space="preserve"> des processus opérationnels distincts</w:t>
      </w:r>
    </w:p>
    <w:p w14:paraId="75D2CD23" w14:textId="5CFBD9E4" w:rsidR="002009D2" w:rsidRDefault="45B5F0BF" w:rsidP="7B42125C">
      <w:pPr>
        <w:pStyle w:val="ListParagraph"/>
        <w:numPr>
          <w:ilvl w:val="0"/>
          <w:numId w:val="3"/>
        </w:numPr>
        <w:spacing w:before="240" w:after="240"/>
        <w:rPr>
          <w:rFonts w:ascii="Aptos" w:eastAsia="Aptos" w:hAnsi="Aptos" w:cs="Aptos"/>
        </w:rPr>
      </w:pPr>
      <w:r w:rsidRPr="7B42125C">
        <w:rPr>
          <w:rFonts w:ascii="Aptos" w:eastAsia="Aptos" w:hAnsi="Aptos" w:cs="Aptos"/>
        </w:rPr>
        <w:t xml:space="preserve">Mises à jour de la base de données des ingrédients des produits de santé naturels (BDIPSN) : Par exemple, </w:t>
      </w:r>
      <w:r w:rsidR="0065581A">
        <w:rPr>
          <w:rFonts w:ascii="Aptos" w:eastAsia="Aptos" w:hAnsi="Aptos" w:cs="Aptos"/>
        </w:rPr>
        <w:t>moment des mises à jour</w:t>
      </w:r>
      <w:r w:rsidRPr="7B42125C">
        <w:rPr>
          <w:rFonts w:ascii="Aptos" w:eastAsia="Aptos" w:hAnsi="Aptos" w:cs="Aptos"/>
        </w:rPr>
        <w:t xml:space="preserve"> par rapport à la soumission</w:t>
      </w:r>
      <w:r w:rsidR="0065581A">
        <w:rPr>
          <w:rFonts w:ascii="Aptos" w:eastAsia="Aptos" w:hAnsi="Aptos" w:cs="Aptos"/>
        </w:rPr>
        <w:t xml:space="preserve"> ;</w:t>
      </w:r>
      <w:r w:rsidRPr="7B42125C">
        <w:rPr>
          <w:rFonts w:ascii="Aptos" w:eastAsia="Aptos" w:hAnsi="Aptos" w:cs="Aptos"/>
        </w:rPr>
        <w:t xml:space="preserve"> comment informer les utilisateurs au-delà de la page "Quoi de neuf"</w:t>
      </w:r>
    </w:p>
    <w:p w14:paraId="3432E6EA" w14:textId="761C2EE0" w:rsidR="002009D2" w:rsidRDefault="68169A0C" w:rsidP="7B42125C">
      <w:pPr>
        <w:pStyle w:val="ListParagraph"/>
        <w:numPr>
          <w:ilvl w:val="0"/>
          <w:numId w:val="3"/>
        </w:numPr>
        <w:spacing w:before="240" w:after="240"/>
        <w:rPr>
          <w:rFonts w:ascii="Aptos" w:eastAsia="Aptos" w:hAnsi="Aptos" w:cs="Aptos"/>
        </w:rPr>
      </w:pPr>
      <w:r w:rsidRPr="05780708">
        <w:rPr>
          <w:rFonts w:ascii="Aptos" w:eastAsia="Aptos" w:hAnsi="Aptos" w:cs="Aptos"/>
        </w:rPr>
        <w:t xml:space="preserve">Autres améliorations du système : Par exemple, corriger les problèmes techniques de la demande de licence de </w:t>
      </w:r>
      <w:r w:rsidR="7CE8DEDC" w:rsidRPr="05780708">
        <w:rPr>
          <w:rFonts w:ascii="Aptos" w:eastAsia="Aptos" w:hAnsi="Aptos" w:cs="Aptos"/>
        </w:rPr>
        <w:t>mise en marché</w:t>
      </w:r>
      <w:r w:rsidRPr="05780708">
        <w:rPr>
          <w:rFonts w:ascii="Aptos" w:eastAsia="Aptos" w:hAnsi="Aptos" w:cs="Aptos"/>
        </w:rPr>
        <w:t xml:space="preserve"> (DL</w:t>
      </w:r>
      <w:r w:rsidR="7CE8DEDC" w:rsidRPr="05780708">
        <w:rPr>
          <w:rFonts w:ascii="Aptos" w:eastAsia="Aptos" w:hAnsi="Aptos" w:cs="Aptos"/>
        </w:rPr>
        <w:t>MM</w:t>
      </w:r>
      <w:r w:rsidRPr="05780708">
        <w:rPr>
          <w:rFonts w:ascii="Aptos" w:eastAsia="Aptos" w:hAnsi="Aptos" w:cs="Aptos"/>
        </w:rPr>
        <w:t>) ; envisager des alternatives au système utilisé par Santé Canada pour les communications électroniques avec les demandeurs (</w:t>
      </w:r>
      <w:r w:rsidR="73AB288B" w:rsidRPr="05780708">
        <w:rPr>
          <w:rFonts w:ascii="Aptos" w:eastAsia="Aptos" w:hAnsi="Aptos" w:cs="Aptos"/>
        </w:rPr>
        <w:t>Conne</w:t>
      </w:r>
      <w:r w:rsidR="2DC82CFD" w:rsidRPr="05780708">
        <w:rPr>
          <w:rFonts w:ascii="Aptos" w:eastAsia="Aptos" w:hAnsi="Aptos" w:cs="Aptos"/>
        </w:rPr>
        <w:t>xion</w:t>
      </w:r>
      <w:r w:rsidRPr="05780708">
        <w:rPr>
          <w:rFonts w:ascii="Aptos" w:eastAsia="Aptos" w:hAnsi="Aptos" w:cs="Aptos"/>
        </w:rPr>
        <w:t>) et le système actuel des partenaires commerciaux</w:t>
      </w:r>
    </w:p>
    <w:p w14:paraId="4ED48FFF" w14:textId="051FC152" w:rsidR="732558BF" w:rsidRDefault="4B09DDAE" w:rsidP="1FC0E875">
      <w:pPr>
        <w:pStyle w:val="ListParagraph"/>
        <w:numPr>
          <w:ilvl w:val="0"/>
          <w:numId w:val="3"/>
        </w:numPr>
        <w:spacing w:before="240" w:after="240"/>
        <w:rPr>
          <w:rFonts w:ascii="Aptos" w:eastAsia="Aptos" w:hAnsi="Aptos" w:cs="Aptos"/>
        </w:rPr>
      </w:pPr>
      <w:r w:rsidRPr="1FC0E875">
        <w:rPr>
          <w:rFonts w:ascii="Aptos" w:eastAsia="Aptos" w:hAnsi="Aptos" w:cs="Aptos"/>
        </w:rPr>
        <w:t>N/A</w:t>
      </w:r>
    </w:p>
    <w:p w14:paraId="61ED3CFE" w14:textId="5CE4EB22" w:rsidR="002009D2" w:rsidRDefault="06CF3C6C" w:rsidP="732558BF">
      <w:pPr>
        <w:spacing w:before="240" w:after="240"/>
        <w:rPr>
          <w:rFonts w:ascii="Aptos" w:eastAsia="Aptos" w:hAnsi="Aptos" w:cs="Aptos"/>
        </w:rPr>
      </w:pPr>
      <w:r>
        <w:t xml:space="preserve">4. </w:t>
      </w:r>
      <w:r w:rsidR="6B9C2A1A">
        <w:t>Veuillez fournir tout commentaire supplémentaire sur ce sujet.</w:t>
      </w:r>
    </w:p>
    <w:p w14:paraId="1206B08D" w14:textId="0867F40E" w:rsidR="05780708" w:rsidRDefault="05780708" w:rsidP="05780708">
      <w:pPr>
        <w:spacing w:before="240" w:after="240"/>
      </w:pPr>
    </w:p>
    <w:p w14:paraId="512DF6F0" w14:textId="10A7C95D" w:rsidR="002009D2" w:rsidRDefault="7A6E7ADC" w:rsidP="6F81913B">
      <w:pPr>
        <w:pStyle w:val="Heading2"/>
      </w:pPr>
      <w:r>
        <w:t xml:space="preserve">Modifications réglementaires </w:t>
      </w:r>
      <w:r w:rsidR="00FD4E39">
        <w:t>relatives aux p</w:t>
      </w:r>
      <w:r>
        <w:t>roduits de santé naturels</w:t>
      </w:r>
    </w:p>
    <w:p w14:paraId="21E5C935" w14:textId="012CB3A2" w:rsidR="002009D2" w:rsidRDefault="000F7FDD" w:rsidP="6F81913B">
      <w:pPr>
        <w:pStyle w:val="Heading2"/>
        <w:rPr>
          <w:rFonts w:ascii="Aptos" w:eastAsia="Aptos" w:hAnsi="Aptos" w:cs="Aptos"/>
          <w:b/>
          <w:bCs/>
        </w:rPr>
      </w:pPr>
      <w:r>
        <w:t>Proposition : Voie d'enregistrement pour certains produits</w:t>
      </w:r>
    </w:p>
    <w:p w14:paraId="49037120" w14:textId="2CF3B449" w:rsidR="002009D2" w:rsidRDefault="7A6E7ADC" w:rsidP="31CF5A4D">
      <w:pPr>
        <w:spacing w:before="240" w:after="240"/>
      </w:pPr>
      <w:r w:rsidRPr="31CF5A4D">
        <w:rPr>
          <w:rFonts w:ascii="Aptos" w:eastAsia="Aptos" w:hAnsi="Aptos" w:cs="Aptos"/>
        </w:rPr>
        <w:t xml:space="preserve">Santé Canada envisage de remplacer la voie actuelle de délivrance de licences de </w:t>
      </w:r>
      <w:r w:rsidR="00FD4E39">
        <w:rPr>
          <w:rFonts w:ascii="Aptos" w:eastAsia="Aptos" w:hAnsi="Aptos" w:cs="Aptos"/>
        </w:rPr>
        <w:t>mise en marché</w:t>
      </w:r>
      <w:r w:rsidRPr="31CF5A4D">
        <w:rPr>
          <w:rFonts w:ascii="Aptos" w:eastAsia="Aptos" w:hAnsi="Aptos" w:cs="Aptos"/>
        </w:rPr>
        <w:t xml:space="preserve"> par un processus simple d'enregistrement pour les produits </w:t>
      </w:r>
      <w:r w:rsidR="005C5042">
        <w:rPr>
          <w:rFonts w:ascii="Aptos" w:eastAsia="Aptos" w:hAnsi="Aptos" w:cs="Aptos"/>
        </w:rPr>
        <w:t>avec</w:t>
      </w:r>
      <w:r w:rsidRPr="31CF5A4D">
        <w:rPr>
          <w:rFonts w:ascii="Aptos" w:eastAsia="Aptos" w:hAnsi="Aptos" w:cs="Aptos"/>
        </w:rPr>
        <w:t xml:space="preserve"> «</w:t>
      </w:r>
      <w:r w:rsidR="005C5042">
        <w:rPr>
          <w:rFonts w:ascii="Aptos" w:eastAsia="Aptos" w:hAnsi="Aptos" w:cs="Aptos"/>
        </w:rPr>
        <w:t xml:space="preserve"> </w:t>
      </w:r>
      <w:r w:rsidR="005C5042" w:rsidRPr="005C5042">
        <w:rPr>
          <w:rFonts w:ascii="Aptos" w:eastAsia="Aptos" w:hAnsi="Aptos" w:cs="Aptos"/>
        </w:rPr>
        <w:t>avec un niveau de certitude plus élevé</w:t>
      </w:r>
      <w:r w:rsidR="005C5042">
        <w:rPr>
          <w:rFonts w:ascii="Aptos" w:eastAsia="Aptos" w:hAnsi="Aptos" w:cs="Aptos"/>
        </w:rPr>
        <w:t xml:space="preserve"> </w:t>
      </w:r>
      <w:r w:rsidRPr="31CF5A4D">
        <w:rPr>
          <w:rFonts w:ascii="Aptos" w:eastAsia="Aptos" w:hAnsi="Aptos" w:cs="Aptos"/>
        </w:rPr>
        <w:t>» (produits ayant des profils d</w:t>
      </w:r>
      <w:r w:rsidR="00766D46" w:rsidRPr="00766D46">
        <w:rPr>
          <w:rFonts w:ascii="Aptos" w:eastAsia="Aptos" w:hAnsi="Aptos" w:cs="Aptos"/>
        </w:rPr>
        <w:t>’innocuité</w:t>
      </w:r>
      <w:r w:rsidR="00F12529">
        <w:rPr>
          <w:rFonts w:ascii="Aptos" w:eastAsia="Aptos" w:hAnsi="Aptos" w:cs="Aptos"/>
        </w:rPr>
        <w:t xml:space="preserve"> </w:t>
      </w:r>
      <w:r w:rsidRPr="31CF5A4D">
        <w:rPr>
          <w:rFonts w:ascii="Aptos" w:eastAsia="Aptos" w:hAnsi="Aptos" w:cs="Aptos"/>
        </w:rPr>
        <w:t xml:space="preserve">et d'efficacité établis </w:t>
      </w:r>
      <w:r w:rsidRPr="31CF5A4D">
        <w:rPr>
          <w:rFonts w:ascii="Aptos" w:eastAsia="Aptos" w:hAnsi="Aptos" w:cs="Aptos"/>
        </w:rPr>
        <w:lastRenderedPageBreak/>
        <w:t>lorsqu'ils sont utilisés selon des conditions d'utilisation établies). L'enregistrement est destiné à être un processus administratif plutôt qu'un processus d'examen et d'autorisation.</w:t>
      </w:r>
    </w:p>
    <w:p w14:paraId="2DB0F724" w14:textId="68A8D84F" w:rsidR="002009D2" w:rsidRDefault="000F7FDD" w:rsidP="36814540">
      <w:pPr>
        <w:spacing w:before="240" w:after="240"/>
      </w:pPr>
      <w:r w:rsidRPr="7863B79E">
        <w:rPr>
          <w:b/>
          <w:bCs/>
        </w:rPr>
        <w:t>Portée des produits :</w:t>
      </w:r>
      <w:r>
        <w:t xml:space="preserve"> La portée proposée des produits admissibles à l'enregistrement comprendrait :</w:t>
      </w:r>
    </w:p>
    <w:p w14:paraId="1F67DBA9" w14:textId="4CB044B2" w:rsidR="002009D2" w:rsidRDefault="7A6E7ADC" w:rsidP="31CF5A4D">
      <w:pPr>
        <w:spacing w:before="240" w:after="240"/>
      </w:pPr>
      <w:r w:rsidRPr="31CF5A4D">
        <w:rPr>
          <w:rFonts w:ascii="Aptos" w:eastAsia="Aptos" w:hAnsi="Aptos" w:cs="Aptos"/>
        </w:rPr>
        <w:t xml:space="preserve">a) Produits qui répondent pleinement à toutes les </w:t>
      </w:r>
      <w:r w:rsidR="00827862">
        <w:rPr>
          <w:rFonts w:ascii="Aptos" w:eastAsia="Aptos" w:hAnsi="Aptos" w:cs="Aptos"/>
        </w:rPr>
        <w:t>paramètres</w:t>
      </w:r>
      <w:r w:rsidRPr="31CF5A4D">
        <w:rPr>
          <w:rFonts w:ascii="Aptos" w:eastAsia="Aptos" w:hAnsi="Aptos" w:cs="Aptos"/>
        </w:rPr>
        <w:t xml:space="preserve"> d'une monographie d'ingrédient </w:t>
      </w:r>
      <w:r w:rsidR="00C4160C" w:rsidRPr="31CF5A4D">
        <w:rPr>
          <w:rFonts w:ascii="Aptos" w:eastAsia="Aptos" w:hAnsi="Aptos" w:cs="Aptos"/>
        </w:rPr>
        <w:t xml:space="preserve">individuel </w:t>
      </w:r>
      <w:r w:rsidRPr="31CF5A4D">
        <w:rPr>
          <w:rFonts w:ascii="Aptos" w:eastAsia="Aptos" w:hAnsi="Aptos" w:cs="Aptos"/>
        </w:rPr>
        <w:t>ou d</w:t>
      </w:r>
      <w:r w:rsidR="00C4160C">
        <w:rPr>
          <w:rFonts w:ascii="Aptos" w:eastAsia="Aptos" w:hAnsi="Aptos" w:cs="Aptos"/>
        </w:rPr>
        <w:t>e</w:t>
      </w:r>
      <w:r w:rsidRPr="31CF5A4D">
        <w:rPr>
          <w:rFonts w:ascii="Aptos" w:eastAsia="Aptos" w:hAnsi="Aptos" w:cs="Aptos"/>
        </w:rPr>
        <w:t xml:space="preserve"> produit (classe I actuelle).</w:t>
      </w:r>
    </w:p>
    <w:p w14:paraId="40E2DE17" w14:textId="7A2E499B" w:rsidR="002009D2" w:rsidRDefault="7A6E7ADC" w:rsidP="31CF5A4D">
      <w:pPr>
        <w:spacing w:before="240" w:after="240"/>
      </w:pPr>
      <w:r w:rsidRPr="436CB350">
        <w:rPr>
          <w:rFonts w:ascii="Aptos" w:eastAsia="Aptos" w:hAnsi="Aptos" w:cs="Aptos"/>
        </w:rPr>
        <w:t xml:space="preserve">b) Expansion possible future : certains produits </w:t>
      </w:r>
      <w:r w:rsidR="00CE57FF" w:rsidRPr="436CB350">
        <w:rPr>
          <w:rFonts w:ascii="Aptos" w:eastAsia="Aptos" w:hAnsi="Aptos" w:cs="Aptos"/>
        </w:rPr>
        <w:t xml:space="preserve">actuels </w:t>
      </w:r>
      <w:r w:rsidRPr="436CB350">
        <w:rPr>
          <w:rFonts w:ascii="Aptos" w:eastAsia="Aptos" w:hAnsi="Aptos" w:cs="Aptos"/>
        </w:rPr>
        <w:t xml:space="preserve">de classe II avec une </w:t>
      </w:r>
      <w:r w:rsidR="00CE57FF" w:rsidRPr="436CB350">
        <w:rPr>
          <w:rFonts w:ascii="Aptos" w:eastAsia="Aptos" w:hAnsi="Aptos" w:cs="Aptos"/>
        </w:rPr>
        <w:t xml:space="preserve">plus grande </w:t>
      </w:r>
      <w:r w:rsidRPr="436CB350">
        <w:rPr>
          <w:rFonts w:ascii="Aptos" w:eastAsia="Aptos" w:hAnsi="Aptos" w:cs="Aptos"/>
        </w:rPr>
        <w:t>certitude.</w:t>
      </w:r>
    </w:p>
    <w:p w14:paraId="210C7CC6" w14:textId="05B253AC" w:rsidR="002009D2" w:rsidRDefault="194CF12E" w:rsidP="1ECDACBA">
      <w:pPr>
        <w:spacing w:before="240" w:after="240"/>
      </w:pPr>
      <w:r w:rsidRPr="1FC0E875">
        <w:rPr>
          <w:rFonts w:ascii="Aptos" w:eastAsia="Aptos" w:hAnsi="Aptos" w:cs="Aptos"/>
        </w:rPr>
        <w:t>5</w:t>
      </w:r>
      <w:r w:rsidR="79B28886" w:rsidRPr="1FC0E875">
        <w:rPr>
          <w:rFonts w:ascii="Aptos" w:eastAsia="Aptos" w:hAnsi="Aptos" w:cs="Aptos"/>
        </w:rPr>
        <w:t>. Pour l'élément b) : Existe-t-il des exemples de PSN qui relèvent actuellement de la classe II et que vous estimez devraient être admissibles à la voie d'enregistrement proposée ? Veuillez lister et expliquer vos suggestions.</w:t>
      </w:r>
    </w:p>
    <w:p w14:paraId="7C9FDCC1" w14:textId="1E0E66F8" w:rsidR="002009D2" w:rsidRDefault="000C2580" w:rsidP="1944457D">
      <w:pPr>
        <w:spacing w:before="240" w:after="240"/>
        <w:rPr>
          <w:rFonts w:ascii="Aptos" w:eastAsia="Aptos" w:hAnsi="Aptos" w:cs="Aptos"/>
        </w:rPr>
      </w:pPr>
      <w:r w:rsidRPr="1944457D">
        <w:rPr>
          <w:rFonts w:ascii="Aptos" w:eastAsia="Aptos" w:hAnsi="Aptos" w:cs="Aptos"/>
          <w:b/>
          <w:bCs/>
        </w:rPr>
        <w:t>Renseignements</w:t>
      </w:r>
      <w:r w:rsidR="64986558" w:rsidRPr="1944457D">
        <w:rPr>
          <w:rFonts w:ascii="Aptos" w:eastAsia="Aptos" w:hAnsi="Aptos" w:cs="Aptos"/>
          <w:b/>
          <w:bCs/>
        </w:rPr>
        <w:t xml:space="preserve"> d'enregistrement :</w:t>
      </w:r>
      <w:r w:rsidR="5632CAD6" w:rsidRPr="1944457D">
        <w:rPr>
          <w:rFonts w:ascii="Aptos" w:eastAsia="Aptos" w:hAnsi="Aptos" w:cs="Aptos"/>
        </w:rPr>
        <w:t xml:space="preserve"> </w:t>
      </w:r>
      <w:r w:rsidR="64986558" w:rsidRPr="1944457D">
        <w:rPr>
          <w:rFonts w:ascii="Aptos" w:eastAsia="Aptos" w:hAnsi="Aptos" w:cs="Aptos"/>
        </w:rPr>
        <w:t xml:space="preserve">Les </w:t>
      </w:r>
      <w:r w:rsidRPr="1944457D">
        <w:rPr>
          <w:rFonts w:ascii="Aptos" w:eastAsia="Aptos" w:hAnsi="Aptos" w:cs="Aptos"/>
        </w:rPr>
        <w:t>renseignements</w:t>
      </w:r>
      <w:r w:rsidR="64986558" w:rsidRPr="1944457D">
        <w:rPr>
          <w:rFonts w:ascii="Aptos" w:eastAsia="Aptos" w:hAnsi="Aptos" w:cs="Aptos"/>
        </w:rPr>
        <w:t xml:space="preserve"> clés seraient </w:t>
      </w:r>
      <w:r w:rsidRPr="1944457D">
        <w:rPr>
          <w:rFonts w:ascii="Aptos" w:eastAsia="Aptos" w:hAnsi="Aptos" w:cs="Aptos"/>
        </w:rPr>
        <w:t>rec</w:t>
      </w:r>
      <w:r w:rsidR="008D2EE5" w:rsidRPr="1944457D">
        <w:rPr>
          <w:rFonts w:ascii="Aptos" w:eastAsia="Aptos" w:hAnsi="Aptos" w:cs="Aptos"/>
        </w:rPr>
        <w:t>ueillis</w:t>
      </w:r>
      <w:r w:rsidR="64986558" w:rsidRPr="1944457D">
        <w:rPr>
          <w:rFonts w:ascii="Aptos" w:eastAsia="Aptos" w:hAnsi="Aptos" w:cs="Aptos"/>
        </w:rPr>
        <w:t xml:space="preserve"> lors du processus d'enregistrement pour soutenir l'identification des produits et la surveillance </w:t>
      </w:r>
      <w:r w:rsidR="008D2EE5" w:rsidRPr="1944457D">
        <w:rPr>
          <w:rFonts w:ascii="Aptos" w:eastAsia="Aptos" w:hAnsi="Aptos" w:cs="Aptos"/>
        </w:rPr>
        <w:t>après la mise en marché</w:t>
      </w:r>
      <w:r w:rsidR="64986558" w:rsidRPr="1944457D">
        <w:rPr>
          <w:rFonts w:ascii="Aptos" w:eastAsia="Aptos" w:hAnsi="Aptos" w:cs="Aptos"/>
        </w:rPr>
        <w:t xml:space="preserve">. Les </w:t>
      </w:r>
      <w:r w:rsidR="008D2EE5" w:rsidRPr="1944457D">
        <w:rPr>
          <w:rFonts w:ascii="Aptos" w:eastAsia="Aptos" w:hAnsi="Aptos" w:cs="Aptos"/>
        </w:rPr>
        <w:t>renseignements</w:t>
      </w:r>
      <w:r w:rsidR="64986558" w:rsidRPr="1944457D">
        <w:rPr>
          <w:rFonts w:ascii="Aptos" w:eastAsia="Aptos" w:hAnsi="Aptos" w:cs="Aptos"/>
        </w:rPr>
        <w:t xml:space="preserve"> seraient soumis près du moment de l'entrée sur le marché.</w:t>
      </w:r>
    </w:p>
    <w:p w14:paraId="1EBF3CFB" w14:textId="18D292C9" w:rsidR="341DBC08" w:rsidRDefault="17CCDA35" w:rsidP="728B44A5">
      <w:pPr>
        <w:spacing w:before="240" w:after="240"/>
        <w:rPr>
          <w:rFonts w:ascii="Aptos" w:eastAsia="Aptos" w:hAnsi="Aptos" w:cs="Aptos"/>
        </w:rPr>
      </w:pPr>
      <w:r w:rsidRPr="1FC0E875">
        <w:rPr>
          <w:rFonts w:ascii="Aptos" w:eastAsia="Aptos" w:hAnsi="Aptos" w:cs="Aptos"/>
        </w:rPr>
        <w:t>6</w:t>
      </w:r>
      <w:r w:rsidR="30F9C43D" w:rsidRPr="1FC0E875">
        <w:rPr>
          <w:rFonts w:ascii="Aptos" w:eastAsia="Aptos" w:hAnsi="Aptos" w:cs="Aptos"/>
        </w:rPr>
        <w:t xml:space="preserve">. </w:t>
      </w:r>
      <w:r w:rsidR="4FF6BCF0" w:rsidRPr="1FC0E875">
        <w:rPr>
          <w:rFonts w:ascii="Aptos" w:eastAsia="Aptos" w:hAnsi="Aptos" w:cs="Aptos"/>
        </w:rPr>
        <w:t xml:space="preserve"> </w:t>
      </w:r>
      <w:r w:rsidR="43F8F227" w:rsidRPr="1FC0E875">
        <w:rPr>
          <w:rFonts w:ascii="Aptos" w:eastAsia="Aptos" w:hAnsi="Aptos" w:cs="Aptos"/>
        </w:rPr>
        <w:t>Avez-vous des préoccupations concernant l'enregistrement d’un produit, au plus tard 10 jours après sa mise sur le marché ? Veuillez décrire toute préoccupation.</w:t>
      </w:r>
    </w:p>
    <w:p w14:paraId="50C2650E" w14:textId="62FEAC11" w:rsidR="341DBC08" w:rsidRDefault="772D9D6B" w:rsidP="728B44A5">
      <w:pPr>
        <w:spacing w:before="240" w:after="240"/>
        <w:rPr>
          <w:rFonts w:ascii="Aptos" w:eastAsia="Aptos" w:hAnsi="Aptos" w:cs="Aptos"/>
        </w:rPr>
      </w:pPr>
      <w:r w:rsidRPr="1FC0E875">
        <w:rPr>
          <w:rFonts w:ascii="Aptos" w:eastAsia="Aptos" w:hAnsi="Aptos" w:cs="Aptos"/>
        </w:rPr>
        <w:t>7</w:t>
      </w:r>
      <w:r w:rsidR="15FB216B" w:rsidRPr="1FC0E875">
        <w:rPr>
          <w:rFonts w:ascii="Aptos" w:eastAsia="Aptos" w:hAnsi="Aptos" w:cs="Aptos"/>
        </w:rPr>
        <w:t xml:space="preserve">. </w:t>
      </w:r>
      <w:r w:rsidR="18D665E3" w:rsidRPr="1FC0E875">
        <w:rPr>
          <w:rFonts w:ascii="Aptos" w:eastAsia="Aptos" w:hAnsi="Aptos" w:cs="Aptos"/>
        </w:rPr>
        <w:t>Quels défis, le cas échéant, pourraient survenir lors de la fourniture des informations sur la licence de site au moment de l'</w:t>
      </w:r>
      <w:r w:rsidR="1C997B77" w:rsidRPr="1FC0E875">
        <w:rPr>
          <w:rFonts w:ascii="Aptos" w:eastAsia="Aptos" w:hAnsi="Aptos" w:cs="Aptos"/>
        </w:rPr>
        <w:t>enregistrement</w:t>
      </w:r>
      <w:r w:rsidR="18D665E3" w:rsidRPr="1FC0E875">
        <w:rPr>
          <w:rFonts w:ascii="Aptos" w:eastAsia="Aptos" w:hAnsi="Aptos" w:cs="Aptos"/>
        </w:rPr>
        <w:t xml:space="preserve"> ?</w:t>
      </w:r>
    </w:p>
    <w:p w14:paraId="259F7289" w14:textId="3C184532" w:rsidR="341DBC08" w:rsidRDefault="2F5D6FB0" w:rsidP="1FC0E875">
      <w:pPr>
        <w:pStyle w:val="Heading2"/>
        <w:spacing w:before="240" w:after="240"/>
        <w:rPr>
          <w:color w:val="auto"/>
          <w:sz w:val="24"/>
          <w:szCs w:val="24"/>
        </w:rPr>
      </w:pPr>
      <w:r w:rsidRPr="5FB07CC3">
        <w:rPr>
          <w:rFonts w:asciiTheme="minorHAnsi" w:eastAsiaTheme="minorEastAsia" w:hAnsiTheme="minorHAnsi" w:cstheme="minorBidi"/>
          <w:b/>
          <w:bCs/>
          <w:color w:val="auto"/>
          <w:sz w:val="24"/>
          <w:szCs w:val="24"/>
        </w:rPr>
        <w:t>Numéro d'</w:t>
      </w:r>
      <w:r w:rsidR="6E8B99A1" w:rsidRPr="5FB07CC3">
        <w:rPr>
          <w:rFonts w:asciiTheme="minorHAnsi" w:eastAsiaTheme="minorEastAsia" w:hAnsiTheme="minorHAnsi" w:cstheme="minorBidi"/>
          <w:b/>
          <w:bCs/>
          <w:color w:val="auto"/>
          <w:sz w:val="24"/>
          <w:szCs w:val="24"/>
        </w:rPr>
        <w:t>enregistrement</w:t>
      </w:r>
      <w:r w:rsidRPr="5FB07CC3">
        <w:rPr>
          <w:rFonts w:asciiTheme="minorHAnsi" w:eastAsiaTheme="minorEastAsia" w:hAnsiTheme="minorHAnsi" w:cstheme="minorBidi"/>
          <w:b/>
          <w:bCs/>
          <w:color w:val="auto"/>
          <w:sz w:val="24"/>
          <w:szCs w:val="24"/>
        </w:rPr>
        <w:t xml:space="preserve"> :</w:t>
      </w:r>
      <w:r w:rsidRPr="5FB07CC3">
        <w:rPr>
          <w:rFonts w:asciiTheme="minorHAnsi" w:eastAsiaTheme="minorEastAsia" w:hAnsiTheme="minorHAnsi" w:cstheme="minorBidi"/>
          <w:color w:val="auto"/>
          <w:sz w:val="24"/>
          <w:szCs w:val="24"/>
        </w:rPr>
        <w:t xml:space="preserve"> </w:t>
      </w:r>
      <w:r w:rsidR="34C81137" w:rsidRPr="5FB07CC3">
        <w:rPr>
          <w:color w:val="auto"/>
          <w:sz w:val="24"/>
          <w:szCs w:val="24"/>
        </w:rPr>
        <w:t xml:space="preserve">Santé Canada examine la possibilité d’exiger l’affichage d’un numéro de produit sur l’étiquette des produits de santé naturels (PSN) enregistrés. Étant donné que les </w:t>
      </w:r>
      <w:r w:rsidR="020B7D23" w:rsidRPr="5FB07CC3">
        <w:rPr>
          <w:color w:val="auto"/>
          <w:sz w:val="24"/>
          <w:szCs w:val="24"/>
        </w:rPr>
        <w:t>demandes d’enregistrement</w:t>
      </w:r>
      <w:r w:rsidR="34C81137" w:rsidRPr="5FB07CC3">
        <w:rPr>
          <w:color w:val="auto"/>
          <w:sz w:val="24"/>
          <w:szCs w:val="24"/>
        </w:rPr>
        <w:t xml:space="preserve"> ne feraient pas l’objet d’un examen ni d’une approbation par Santé Canada, ce numéro devrait être distinct du NPN délivré pour les produits </w:t>
      </w:r>
      <w:r w:rsidR="6F705BD4" w:rsidRPr="5FB07CC3">
        <w:rPr>
          <w:color w:val="auto"/>
          <w:sz w:val="24"/>
          <w:szCs w:val="24"/>
        </w:rPr>
        <w:t>homologué</w:t>
      </w:r>
      <w:r w:rsidR="05163EC0" w:rsidRPr="5FB07CC3">
        <w:rPr>
          <w:color w:val="auto"/>
          <w:sz w:val="24"/>
          <w:szCs w:val="24"/>
        </w:rPr>
        <w:t>s</w:t>
      </w:r>
      <w:r w:rsidR="34C81137" w:rsidRPr="5FB07CC3">
        <w:rPr>
          <w:color w:val="auto"/>
          <w:sz w:val="24"/>
          <w:szCs w:val="24"/>
        </w:rPr>
        <w:t xml:space="preserve">. Plusieurs options sont envisagées. </w:t>
      </w:r>
    </w:p>
    <w:p w14:paraId="68E41873" w14:textId="2CC1B3C0" w:rsidR="341DBC08" w:rsidRDefault="56ED2561" w:rsidP="1FC0E875">
      <w:pPr>
        <w:pStyle w:val="Heading2"/>
        <w:spacing w:before="240" w:after="240"/>
        <w:rPr>
          <w:color w:val="auto"/>
          <w:sz w:val="24"/>
          <w:szCs w:val="24"/>
        </w:rPr>
      </w:pPr>
      <w:r w:rsidRPr="1FC0E875">
        <w:rPr>
          <w:color w:val="auto"/>
          <w:sz w:val="24"/>
          <w:szCs w:val="24"/>
        </w:rPr>
        <w:t>8. Quelle approche préférez-vous, et pourquoi ?</w:t>
      </w:r>
    </w:p>
    <w:p w14:paraId="2E690DA5" w14:textId="14F55C50" w:rsidR="341DBC08" w:rsidRDefault="56ED2561" w:rsidP="1FC0E875">
      <w:pPr>
        <w:spacing w:before="240" w:after="240"/>
      </w:pPr>
      <w:r>
        <w:t>a) Un système d’enregistrement préalable à la mise en marché qui attribuerait un numéro d’enregistrement propre à chaque produit, à afficher sur l’étiquette. Ce numéro serait distinct du NPN ;</w:t>
      </w:r>
    </w:p>
    <w:p w14:paraId="0F47330D" w14:textId="2B4B76CD" w:rsidR="341DBC08" w:rsidRDefault="56ED2561" w:rsidP="1FC0E875">
      <w:pPr>
        <w:spacing w:before="240" w:after="240"/>
      </w:pPr>
      <w:r>
        <w:lastRenderedPageBreak/>
        <w:t xml:space="preserve">b) Un système </w:t>
      </w:r>
      <w:r w:rsidR="0ED5A7E9">
        <w:t>pe</w:t>
      </w:r>
      <w:r w:rsidR="760D7710">
        <w:t xml:space="preserve">rmettant </w:t>
      </w:r>
      <w:r w:rsidR="2B41BC90">
        <w:t xml:space="preserve">un </w:t>
      </w:r>
      <w:r>
        <w:t>enregistrement après la mise en marché</w:t>
      </w:r>
      <w:r w:rsidR="2B41BC90">
        <w:t>,</w:t>
      </w:r>
      <w:r>
        <w:t xml:space="preserve"> </w:t>
      </w:r>
      <w:r w:rsidR="6BD09D54">
        <w:t>où un numéro commun</w:t>
      </w:r>
      <w:r w:rsidR="5B9141C6">
        <w:t xml:space="preserve">, </w:t>
      </w:r>
      <w:r w:rsidR="0D6AED66">
        <w:t xml:space="preserve">fondé sur une monographie, </w:t>
      </w:r>
      <w:r w:rsidR="7016827C">
        <w:t>pourrait être</w:t>
      </w:r>
      <w:r w:rsidR="088D70D9">
        <w:t xml:space="preserve"> inscrit</w:t>
      </w:r>
      <w:r w:rsidR="7079EF46">
        <w:t xml:space="preserve"> </w:t>
      </w:r>
      <w:r>
        <w:t>sur l’étiquette. Avec cette option, tous les produits enregistrés qui respectent la même monographie afficheraient le même numéro sur l’étiquette ;</w:t>
      </w:r>
    </w:p>
    <w:p w14:paraId="757112E1" w14:textId="72093443" w:rsidR="341DBC08" w:rsidRDefault="56ED2561" w:rsidP="1FC0E875">
      <w:pPr>
        <w:spacing w:before="240" w:after="240"/>
      </w:pPr>
      <w:r>
        <w:t xml:space="preserve">c) Un système </w:t>
      </w:r>
      <w:r w:rsidR="0D6AED66">
        <w:t xml:space="preserve">permettant un </w:t>
      </w:r>
      <w:r>
        <w:t>enregistrement après la mise en marché</w:t>
      </w:r>
      <w:r w:rsidR="0D6AED66">
        <w:t>,</w:t>
      </w:r>
      <w:r>
        <w:t xml:space="preserve"> </w:t>
      </w:r>
      <w:r w:rsidR="0D6AED66">
        <w:t xml:space="preserve">où aucun numéro </w:t>
      </w:r>
      <w:r w:rsidR="4897E7FE">
        <w:t xml:space="preserve">ne serait requis </w:t>
      </w:r>
      <w:r>
        <w:t xml:space="preserve">sur l’étiquette. </w:t>
      </w:r>
    </w:p>
    <w:p w14:paraId="34D6DBAF" w14:textId="5F74C6BE" w:rsidR="341DBC08" w:rsidRDefault="18D665E3" w:rsidP="1FC0E875">
      <w:pPr>
        <w:spacing w:before="299" w:after="299"/>
        <w:rPr>
          <w:rFonts w:ascii="Aptos" w:eastAsia="Aptos" w:hAnsi="Aptos" w:cs="Aptos"/>
        </w:rPr>
      </w:pPr>
      <w:r w:rsidRPr="1FC0E875">
        <w:rPr>
          <w:b/>
          <w:bCs/>
        </w:rPr>
        <w:t xml:space="preserve">Modifications </w:t>
      </w:r>
      <w:r w:rsidR="5F809389" w:rsidRPr="1FC0E875">
        <w:rPr>
          <w:b/>
          <w:bCs/>
        </w:rPr>
        <w:t xml:space="preserve">après </w:t>
      </w:r>
      <w:r w:rsidR="43830025" w:rsidRPr="1FC0E875">
        <w:rPr>
          <w:b/>
          <w:bCs/>
        </w:rPr>
        <w:t>la mise en marché</w:t>
      </w:r>
      <w:r w:rsidRPr="1FC0E875">
        <w:rPr>
          <w:b/>
          <w:bCs/>
        </w:rPr>
        <w:t xml:space="preserve"> :</w:t>
      </w:r>
      <w:r w:rsidR="0EBC5304" w:rsidRPr="1FC0E875">
        <w:rPr>
          <w:b/>
          <w:bCs/>
        </w:rPr>
        <w:t xml:space="preserve"> </w:t>
      </w:r>
      <w:r w:rsidRPr="1FC0E875">
        <w:rPr>
          <w:rFonts w:ascii="Aptos" w:eastAsia="Aptos" w:hAnsi="Aptos" w:cs="Aptos"/>
        </w:rPr>
        <w:t xml:space="preserve">Toute modification apportée à un produit enregistré (comme l'ajustement de la quantité d'un ingrédient médicinal) qui </w:t>
      </w:r>
      <w:r w:rsidR="4E8062E4" w:rsidRPr="1FC0E875">
        <w:rPr>
          <w:rFonts w:ascii="Aptos" w:eastAsia="Aptos" w:hAnsi="Aptos" w:cs="Aptos"/>
        </w:rPr>
        <w:t>demeure</w:t>
      </w:r>
      <w:r w:rsidRPr="1FC0E875">
        <w:rPr>
          <w:rFonts w:ascii="Aptos" w:eastAsia="Aptos" w:hAnsi="Aptos" w:cs="Aptos"/>
        </w:rPr>
        <w:t xml:space="preserve"> dans les limites fixées par la monographie </w:t>
      </w:r>
      <w:r w:rsidR="4E8062E4" w:rsidRPr="1FC0E875">
        <w:rPr>
          <w:rFonts w:ascii="Aptos" w:eastAsia="Aptos" w:hAnsi="Aptos" w:cs="Aptos"/>
        </w:rPr>
        <w:t>citée</w:t>
      </w:r>
      <w:r w:rsidRPr="1FC0E875">
        <w:rPr>
          <w:rFonts w:ascii="Aptos" w:eastAsia="Aptos" w:hAnsi="Aptos" w:cs="Aptos"/>
        </w:rPr>
        <w:t xml:space="preserve"> au moment de l'</w:t>
      </w:r>
      <w:r w:rsidR="43830025" w:rsidRPr="1FC0E875">
        <w:rPr>
          <w:rFonts w:ascii="Aptos" w:eastAsia="Aptos" w:hAnsi="Aptos" w:cs="Aptos"/>
        </w:rPr>
        <w:t>enregistrement</w:t>
      </w:r>
      <w:r w:rsidRPr="1FC0E875">
        <w:rPr>
          <w:rFonts w:ascii="Aptos" w:eastAsia="Aptos" w:hAnsi="Aptos" w:cs="Aptos"/>
        </w:rPr>
        <w:t xml:space="preserve"> serait soumise à Santé Canada sous forme de notification.</w:t>
      </w:r>
    </w:p>
    <w:p w14:paraId="04B3AE32" w14:textId="48BCD7C4" w:rsidR="341DBC08" w:rsidRDefault="045722C7" w:rsidP="72063E3C">
      <w:pPr>
        <w:spacing w:before="240" w:after="240"/>
        <w:rPr>
          <w:rFonts w:ascii="Aptos" w:eastAsia="Aptos" w:hAnsi="Aptos" w:cs="Aptos"/>
        </w:rPr>
      </w:pPr>
      <w:r w:rsidRPr="1FC0E875">
        <w:rPr>
          <w:rFonts w:ascii="Aptos" w:eastAsia="Aptos" w:hAnsi="Aptos" w:cs="Aptos"/>
        </w:rPr>
        <w:t>9</w:t>
      </w:r>
      <w:r w:rsidR="02EEF29E" w:rsidRPr="1FC0E875">
        <w:rPr>
          <w:rFonts w:ascii="Aptos" w:eastAsia="Aptos" w:hAnsi="Aptos" w:cs="Aptos"/>
        </w:rPr>
        <w:t xml:space="preserve">. </w:t>
      </w:r>
      <w:r w:rsidR="18D665E3" w:rsidRPr="1FC0E875">
        <w:rPr>
          <w:rFonts w:ascii="Aptos" w:eastAsia="Aptos" w:hAnsi="Aptos" w:cs="Aptos"/>
        </w:rPr>
        <w:t>Avez-vous des commentaires sur cette proposition ?</w:t>
      </w:r>
    </w:p>
    <w:p w14:paraId="24595892" w14:textId="71158829" w:rsidR="341DBC08" w:rsidRDefault="341DBC08" w:rsidP="558EB1A3">
      <w:pPr>
        <w:spacing w:before="240" w:after="240"/>
        <w:rPr>
          <w:rFonts w:ascii="Aptos" w:eastAsia="Aptos" w:hAnsi="Aptos" w:cs="Aptos"/>
          <w:b/>
          <w:bCs/>
        </w:rPr>
      </w:pPr>
      <w:r w:rsidRPr="558EB1A3">
        <w:rPr>
          <w:rFonts w:ascii="Aptos" w:eastAsia="Aptos" w:hAnsi="Aptos" w:cs="Aptos"/>
          <w:b/>
          <w:bCs/>
        </w:rPr>
        <w:t>Autres commentaires sur la voie d'</w:t>
      </w:r>
      <w:r w:rsidR="009749D7" w:rsidRPr="558EB1A3">
        <w:rPr>
          <w:rFonts w:ascii="Aptos" w:eastAsia="Aptos" w:hAnsi="Aptos" w:cs="Aptos"/>
          <w:b/>
          <w:bCs/>
        </w:rPr>
        <w:t>enregistrement</w:t>
      </w:r>
      <w:r w:rsidRPr="558EB1A3">
        <w:rPr>
          <w:rFonts w:ascii="Aptos" w:eastAsia="Aptos" w:hAnsi="Aptos" w:cs="Aptos"/>
          <w:b/>
          <w:bCs/>
        </w:rPr>
        <w:t xml:space="preserve"> :</w:t>
      </w:r>
    </w:p>
    <w:p w14:paraId="20EA13AC" w14:textId="554A5983" w:rsidR="341DBC08" w:rsidRDefault="58722723" w:rsidP="30945BFB">
      <w:pPr>
        <w:spacing w:before="240" w:after="240"/>
      </w:pPr>
      <w:r w:rsidRPr="1FC0E875">
        <w:rPr>
          <w:rFonts w:ascii="Aptos" w:eastAsia="Aptos" w:hAnsi="Aptos" w:cs="Aptos"/>
        </w:rPr>
        <w:t>10</w:t>
      </w:r>
      <w:r w:rsidR="217A5F31" w:rsidRPr="1FC0E875">
        <w:rPr>
          <w:rFonts w:ascii="Aptos" w:eastAsia="Aptos" w:hAnsi="Aptos" w:cs="Aptos"/>
        </w:rPr>
        <w:t xml:space="preserve">. </w:t>
      </w:r>
      <w:r w:rsidR="18D665E3" w:rsidRPr="1FC0E875">
        <w:rPr>
          <w:rFonts w:ascii="Aptos" w:eastAsia="Aptos" w:hAnsi="Aptos" w:cs="Aptos"/>
        </w:rPr>
        <w:t>Pour l'industrie : Comment la voie d'</w:t>
      </w:r>
      <w:r w:rsidR="41700D3F" w:rsidRPr="1FC0E875">
        <w:rPr>
          <w:rFonts w:ascii="Aptos" w:eastAsia="Aptos" w:hAnsi="Aptos" w:cs="Aptos"/>
        </w:rPr>
        <w:t>enregistrement</w:t>
      </w:r>
      <w:r w:rsidR="18D665E3" w:rsidRPr="1FC0E875">
        <w:rPr>
          <w:rFonts w:ascii="Aptos" w:eastAsia="Aptos" w:hAnsi="Aptos" w:cs="Aptos"/>
        </w:rPr>
        <w:t xml:space="preserve"> proposée pourrait-elle affecter la capacité d'une entreprise à exporter des PSN fabriqués au Canada vers d'autres juridictions, le cas échéant ?</w:t>
      </w:r>
    </w:p>
    <w:p w14:paraId="6A6A33E2" w14:textId="14BA6C87" w:rsidR="341DBC08" w:rsidRPr="009040DE" w:rsidRDefault="18D665E3" w:rsidP="1FC0E875">
      <w:pPr>
        <w:pStyle w:val="Heading2"/>
        <w:spacing w:before="299" w:after="299"/>
        <w:rPr>
          <w:rFonts w:asciiTheme="minorHAnsi" w:eastAsiaTheme="minorEastAsia" w:hAnsiTheme="minorHAnsi" w:cstheme="minorBidi"/>
          <w:color w:val="000000" w:themeColor="text1"/>
          <w:sz w:val="24"/>
          <w:szCs w:val="24"/>
        </w:rPr>
      </w:pPr>
      <w:r w:rsidRPr="1FC0E875">
        <w:rPr>
          <w:rFonts w:asciiTheme="minorHAnsi" w:eastAsiaTheme="minorEastAsia" w:hAnsiTheme="minorHAnsi" w:cstheme="minorBidi"/>
          <w:color w:val="auto"/>
          <w:sz w:val="24"/>
          <w:szCs w:val="24"/>
        </w:rPr>
        <w:t>1</w:t>
      </w:r>
      <w:r w:rsidR="1BD71EC6" w:rsidRPr="1FC0E875">
        <w:rPr>
          <w:rFonts w:asciiTheme="minorHAnsi" w:eastAsiaTheme="minorEastAsia" w:hAnsiTheme="minorHAnsi" w:cstheme="minorBidi"/>
          <w:color w:val="auto"/>
          <w:sz w:val="24"/>
          <w:szCs w:val="24"/>
        </w:rPr>
        <w:t>1</w:t>
      </w:r>
      <w:r w:rsidRPr="1FC0E875">
        <w:rPr>
          <w:rFonts w:asciiTheme="minorHAnsi" w:eastAsiaTheme="minorEastAsia" w:hAnsiTheme="minorHAnsi" w:cstheme="minorBidi"/>
          <w:color w:val="auto"/>
          <w:sz w:val="24"/>
          <w:szCs w:val="24"/>
        </w:rPr>
        <w:t xml:space="preserve">. Voie </w:t>
      </w:r>
      <w:r w:rsidRPr="1FC0E875">
        <w:rPr>
          <w:rFonts w:asciiTheme="minorHAnsi" w:eastAsiaTheme="minorEastAsia" w:hAnsiTheme="minorHAnsi" w:cstheme="minorBidi"/>
          <w:color w:val="000000" w:themeColor="text1"/>
          <w:sz w:val="24"/>
          <w:szCs w:val="24"/>
        </w:rPr>
        <w:t>d'</w:t>
      </w:r>
      <w:r w:rsidR="41A1E1E5" w:rsidRPr="1FC0E875">
        <w:rPr>
          <w:rFonts w:asciiTheme="minorHAnsi" w:eastAsiaTheme="minorEastAsia" w:hAnsiTheme="minorHAnsi" w:cstheme="minorBidi"/>
          <w:color w:val="000000" w:themeColor="text1"/>
          <w:sz w:val="24"/>
          <w:szCs w:val="24"/>
        </w:rPr>
        <w:t>enregistrement</w:t>
      </w:r>
      <w:r w:rsidRPr="1FC0E875">
        <w:rPr>
          <w:rFonts w:asciiTheme="minorHAnsi" w:eastAsiaTheme="minorEastAsia" w:hAnsiTheme="minorHAnsi" w:cstheme="minorBidi"/>
          <w:color w:val="000000" w:themeColor="text1"/>
          <w:sz w:val="24"/>
          <w:szCs w:val="24"/>
        </w:rPr>
        <w:t xml:space="preserve"> : </w:t>
      </w:r>
      <w:r w:rsidR="1B8D3715" w:rsidRPr="1FC0E875">
        <w:rPr>
          <w:rFonts w:ascii="Aptos" w:eastAsia="Aptos" w:hAnsi="Aptos" w:cs="Aptos"/>
          <w:color w:val="000000" w:themeColor="text1"/>
          <w:sz w:val="24"/>
          <w:szCs w:val="24"/>
        </w:rPr>
        <w:t>Veuillez fournir tout commentaire supplémentaire sur la voie d'</w:t>
      </w:r>
      <w:r w:rsidR="339700BA" w:rsidRPr="1FC0E875">
        <w:rPr>
          <w:rFonts w:ascii="Aptos" w:eastAsia="Aptos" w:hAnsi="Aptos" w:cs="Aptos"/>
          <w:color w:val="000000" w:themeColor="text1"/>
          <w:sz w:val="24"/>
          <w:szCs w:val="24"/>
        </w:rPr>
        <w:t>enregistrement</w:t>
      </w:r>
      <w:r w:rsidR="1B8D3715" w:rsidRPr="1FC0E875">
        <w:rPr>
          <w:rFonts w:ascii="Aptos" w:eastAsia="Aptos" w:hAnsi="Aptos" w:cs="Aptos"/>
          <w:color w:val="000000" w:themeColor="text1"/>
          <w:sz w:val="24"/>
          <w:szCs w:val="24"/>
        </w:rPr>
        <w:t xml:space="preserve"> proposée.</w:t>
      </w:r>
    </w:p>
    <w:p w14:paraId="046E08AD" w14:textId="26E40D1E" w:rsidR="02F8225F" w:rsidRDefault="02F8225F" w:rsidP="02F8225F"/>
    <w:p w14:paraId="61531418" w14:textId="0E9B47AE" w:rsidR="02F8225F" w:rsidRDefault="777F873B" w:rsidP="1045CD1E">
      <w:pPr>
        <w:pStyle w:val="Heading2"/>
      </w:pPr>
      <w:r>
        <w:t xml:space="preserve">Proposition : Autres modifications réglementaires proposées aux Règlements sur les </w:t>
      </w:r>
      <w:r w:rsidR="08542165">
        <w:t>PSN</w:t>
      </w:r>
    </w:p>
    <w:p w14:paraId="3AE1FB4E" w14:textId="71FC38FD" w:rsidR="02F8225F" w:rsidRDefault="39B398F4" w:rsidP="45BC7F88">
      <w:pPr>
        <w:pStyle w:val="Heading2"/>
        <w:spacing w:before="299" w:after="299"/>
        <w:rPr>
          <w:rFonts w:asciiTheme="minorHAnsi" w:eastAsiaTheme="minorEastAsia" w:hAnsiTheme="minorHAnsi" w:cstheme="minorBidi"/>
          <w:b/>
          <w:bCs/>
          <w:color w:val="auto"/>
          <w:sz w:val="24"/>
          <w:szCs w:val="24"/>
        </w:rPr>
      </w:pPr>
      <w:r w:rsidRPr="45BC7F88">
        <w:rPr>
          <w:rFonts w:asciiTheme="minorHAnsi" w:eastAsiaTheme="minorEastAsia" w:hAnsiTheme="minorHAnsi" w:cstheme="minorBidi"/>
          <w:b/>
          <w:bCs/>
          <w:color w:val="auto"/>
          <w:sz w:val="24"/>
          <w:szCs w:val="24"/>
        </w:rPr>
        <w:t>Spécifications du produit fini :</w:t>
      </w:r>
    </w:p>
    <w:p w14:paraId="5075CC89" w14:textId="4540881A" w:rsidR="02F8225F" w:rsidRDefault="39B398F4" w:rsidP="45BC7F88">
      <w:pPr>
        <w:pStyle w:val="Heading2"/>
        <w:spacing w:before="299" w:after="299"/>
        <w:rPr>
          <w:rFonts w:asciiTheme="minorHAnsi" w:eastAsiaTheme="minorEastAsia" w:hAnsiTheme="minorHAnsi" w:cstheme="minorBidi"/>
          <w:color w:val="auto"/>
          <w:sz w:val="24"/>
          <w:szCs w:val="24"/>
        </w:rPr>
      </w:pPr>
      <w:r w:rsidRPr="45BC7F88">
        <w:rPr>
          <w:rFonts w:asciiTheme="minorHAnsi" w:eastAsiaTheme="minorEastAsia" w:hAnsiTheme="minorHAnsi" w:cstheme="minorBidi"/>
          <w:color w:val="auto"/>
          <w:sz w:val="24"/>
          <w:szCs w:val="24"/>
        </w:rPr>
        <w:t>Selon le Règlement sur les produits de santé naturels (RPSN)</w:t>
      </w:r>
      <w:r w:rsidR="00884DAF" w:rsidRPr="45BC7F88">
        <w:rPr>
          <w:rFonts w:asciiTheme="minorHAnsi" w:eastAsiaTheme="minorEastAsia" w:hAnsiTheme="minorHAnsi" w:cstheme="minorBidi"/>
          <w:color w:val="auto"/>
          <w:sz w:val="24"/>
          <w:szCs w:val="24"/>
        </w:rPr>
        <w:t xml:space="preserve"> actuel</w:t>
      </w:r>
      <w:r w:rsidRPr="45BC7F88">
        <w:rPr>
          <w:rFonts w:asciiTheme="minorHAnsi" w:eastAsiaTheme="minorEastAsia" w:hAnsiTheme="minorHAnsi" w:cstheme="minorBidi"/>
          <w:color w:val="auto"/>
          <w:sz w:val="24"/>
          <w:szCs w:val="24"/>
        </w:rPr>
        <w:t>, les</w:t>
      </w:r>
      <w:r w:rsidR="00E4338F" w:rsidRPr="45BC7F88">
        <w:rPr>
          <w:rFonts w:asciiTheme="minorHAnsi" w:eastAsiaTheme="minorEastAsia" w:hAnsiTheme="minorHAnsi" w:cstheme="minorBidi"/>
          <w:color w:val="auto"/>
          <w:sz w:val="24"/>
          <w:szCs w:val="24"/>
        </w:rPr>
        <w:t xml:space="preserve"> spécifications du produit </w:t>
      </w:r>
      <w:r w:rsidRPr="45BC7F88">
        <w:rPr>
          <w:rFonts w:asciiTheme="minorHAnsi" w:eastAsiaTheme="minorEastAsia" w:hAnsiTheme="minorHAnsi" w:cstheme="minorBidi"/>
          <w:color w:val="auto"/>
          <w:sz w:val="24"/>
          <w:szCs w:val="24"/>
        </w:rPr>
        <w:t xml:space="preserve">doivent être soumis avec une demande de licence de </w:t>
      </w:r>
      <w:r w:rsidR="00BA3470" w:rsidRPr="45BC7F88">
        <w:rPr>
          <w:rFonts w:asciiTheme="minorHAnsi" w:eastAsiaTheme="minorEastAsia" w:hAnsiTheme="minorHAnsi" w:cstheme="minorBidi"/>
          <w:color w:val="auto"/>
          <w:sz w:val="24"/>
          <w:szCs w:val="24"/>
        </w:rPr>
        <w:t>mise en marché</w:t>
      </w:r>
      <w:r w:rsidRPr="45BC7F88">
        <w:rPr>
          <w:rFonts w:asciiTheme="minorHAnsi" w:eastAsiaTheme="minorEastAsia" w:hAnsiTheme="minorHAnsi" w:cstheme="minorBidi"/>
          <w:color w:val="auto"/>
          <w:sz w:val="24"/>
          <w:szCs w:val="24"/>
        </w:rPr>
        <w:t xml:space="preserve">. Santé Canada envisage une approche basée sur le risque pour déterminer quand la soumission des </w:t>
      </w:r>
      <w:r w:rsidR="00384179" w:rsidRPr="45BC7F88">
        <w:rPr>
          <w:rFonts w:asciiTheme="minorHAnsi" w:eastAsiaTheme="minorEastAsia" w:hAnsiTheme="minorHAnsi" w:cstheme="minorBidi"/>
          <w:color w:val="auto"/>
          <w:sz w:val="24"/>
          <w:szCs w:val="24"/>
        </w:rPr>
        <w:t xml:space="preserve">spécifications du produit </w:t>
      </w:r>
      <w:r w:rsidRPr="45BC7F88">
        <w:rPr>
          <w:rFonts w:asciiTheme="minorHAnsi" w:eastAsiaTheme="minorEastAsia" w:hAnsiTheme="minorHAnsi" w:cstheme="minorBidi"/>
          <w:color w:val="auto"/>
          <w:sz w:val="24"/>
          <w:szCs w:val="24"/>
        </w:rPr>
        <w:t>serait requise. La soumission ne serait pas requise pour les produits entrant sur le marché par le biais de la voie d'enregistrement proposée.</w:t>
      </w:r>
    </w:p>
    <w:p w14:paraId="32E11A13" w14:textId="7F51477A" w:rsidR="02F8225F" w:rsidRDefault="39B398F4" w:rsidP="3EC66F82">
      <w:pPr>
        <w:spacing w:before="240" w:after="240"/>
        <w:rPr>
          <w:rFonts w:ascii="Aptos" w:eastAsia="Aptos" w:hAnsi="Aptos" w:cs="Aptos"/>
        </w:rPr>
      </w:pPr>
      <w:r w:rsidRPr="3EC66F82">
        <w:rPr>
          <w:rFonts w:ascii="Aptos" w:eastAsia="Aptos" w:hAnsi="Aptos" w:cs="Aptos"/>
        </w:rPr>
        <w:t xml:space="preserve">Approche proposée : </w:t>
      </w:r>
    </w:p>
    <w:p w14:paraId="725BFA12" w14:textId="61EE9E04" w:rsidR="02F8225F" w:rsidRDefault="39B398F4" w:rsidP="45BC7F88">
      <w:pPr>
        <w:pStyle w:val="ListParagraph"/>
        <w:numPr>
          <w:ilvl w:val="0"/>
          <w:numId w:val="12"/>
        </w:numPr>
        <w:spacing w:before="240" w:after="240"/>
        <w:rPr>
          <w:rFonts w:ascii="Aptos" w:eastAsia="Aptos" w:hAnsi="Aptos" w:cs="Aptos"/>
        </w:rPr>
      </w:pPr>
      <w:r w:rsidRPr="45BC7F88">
        <w:rPr>
          <w:rFonts w:ascii="Aptos" w:eastAsia="Aptos" w:hAnsi="Aptos" w:cs="Aptos"/>
        </w:rPr>
        <w:lastRenderedPageBreak/>
        <w:t xml:space="preserve">Tous les promoteurs de produits (à la fois les titulaires d'enregistrement et les détenteurs de licence de </w:t>
      </w:r>
      <w:r w:rsidR="00705714" w:rsidRPr="45BC7F88">
        <w:rPr>
          <w:rFonts w:ascii="Aptos" w:eastAsia="Aptos" w:hAnsi="Aptos" w:cs="Aptos"/>
        </w:rPr>
        <w:t>mise en marché</w:t>
      </w:r>
      <w:r w:rsidRPr="45BC7F88">
        <w:rPr>
          <w:rFonts w:ascii="Aptos" w:eastAsia="Aptos" w:hAnsi="Aptos" w:cs="Aptos"/>
        </w:rPr>
        <w:t xml:space="preserve">) resteraient responsables de garantir la qualité du produit, de définir les spécifications du produit et de maintenir les dossiers liés à la qualité. </w:t>
      </w:r>
    </w:p>
    <w:p w14:paraId="3C32FADC" w14:textId="00FFC27A" w:rsidR="02F8225F" w:rsidRDefault="39B398F4" w:rsidP="45BC7F88">
      <w:pPr>
        <w:pStyle w:val="ListParagraph"/>
        <w:numPr>
          <w:ilvl w:val="0"/>
          <w:numId w:val="12"/>
        </w:numPr>
        <w:spacing w:before="240" w:after="240"/>
        <w:rPr>
          <w:rFonts w:ascii="Aptos" w:eastAsia="Aptos" w:hAnsi="Aptos" w:cs="Aptos"/>
        </w:rPr>
      </w:pPr>
      <w:r w:rsidRPr="45BC7F88">
        <w:rPr>
          <w:rFonts w:ascii="Aptos" w:eastAsia="Aptos" w:hAnsi="Aptos" w:cs="Aptos"/>
        </w:rPr>
        <w:t xml:space="preserve">Santé Canada pourrait demander ces dossiers, et les promoteurs devraient les fournir dans un délai spécifié. </w:t>
      </w:r>
    </w:p>
    <w:p w14:paraId="3927A3EE" w14:textId="1504AEB4" w:rsidR="02F8225F" w:rsidRDefault="39B398F4" w:rsidP="45BC7F88">
      <w:pPr>
        <w:pStyle w:val="ListParagraph"/>
        <w:numPr>
          <w:ilvl w:val="0"/>
          <w:numId w:val="12"/>
        </w:numPr>
        <w:spacing w:before="240" w:after="240"/>
        <w:rPr>
          <w:rFonts w:ascii="Aptos" w:eastAsia="Aptos" w:hAnsi="Aptos" w:cs="Aptos"/>
        </w:rPr>
      </w:pPr>
      <w:r w:rsidRPr="45BC7F88">
        <w:rPr>
          <w:rFonts w:ascii="Aptos" w:eastAsia="Aptos" w:hAnsi="Aptos" w:cs="Aptos"/>
        </w:rPr>
        <w:t xml:space="preserve">La soumission des </w:t>
      </w:r>
      <w:r w:rsidR="00A02FB0" w:rsidRPr="45BC7F88">
        <w:rPr>
          <w:rFonts w:ascii="Aptos" w:eastAsia="Aptos" w:hAnsi="Aptos" w:cs="Aptos"/>
        </w:rPr>
        <w:t xml:space="preserve">spécifications du produit </w:t>
      </w:r>
      <w:r w:rsidRPr="45BC7F88">
        <w:rPr>
          <w:rFonts w:ascii="Aptos" w:eastAsia="Aptos" w:hAnsi="Aptos" w:cs="Aptos"/>
        </w:rPr>
        <w:t xml:space="preserve">pourrait encore être requise pour certaines demandes de licence de </w:t>
      </w:r>
      <w:r w:rsidR="00A02FB0" w:rsidRPr="45BC7F88">
        <w:rPr>
          <w:rFonts w:ascii="Aptos" w:eastAsia="Aptos" w:hAnsi="Aptos" w:cs="Aptos"/>
        </w:rPr>
        <w:t>mise en marché</w:t>
      </w:r>
      <w:r w:rsidRPr="45BC7F88">
        <w:rPr>
          <w:rFonts w:ascii="Aptos" w:eastAsia="Aptos" w:hAnsi="Aptos" w:cs="Aptos"/>
        </w:rPr>
        <w:t xml:space="preserve"> lorsque cela est nécessaire pour démontrer l</w:t>
      </w:r>
      <w:r w:rsidR="00A02FB0" w:rsidRPr="45BC7F88">
        <w:rPr>
          <w:rFonts w:ascii="Aptos" w:eastAsia="Aptos" w:hAnsi="Aptos" w:cs="Aptos"/>
        </w:rPr>
        <w:t xml:space="preserve">’innocuité </w:t>
      </w:r>
      <w:r w:rsidRPr="45BC7F88">
        <w:rPr>
          <w:rFonts w:ascii="Aptos" w:eastAsia="Aptos" w:hAnsi="Aptos" w:cs="Aptos"/>
        </w:rPr>
        <w:t>ou l'efficacité du produit.</w:t>
      </w:r>
    </w:p>
    <w:p w14:paraId="5AA4D80B" w14:textId="0A32DAD4" w:rsidR="02F8225F" w:rsidRDefault="39B398F4" w:rsidP="45BC7F88">
      <w:pPr>
        <w:pStyle w:val="ListParagraph"/>
        <w:numPr>
          <w:ilvl w:val="0"/>
          <w:numId w:val="12"/>
        </w:numPr>
        <w:spacing w:before="240" w:after="240"/>
        <w:rPr>
          <w:rFonts w:ascii="Aptos" w:eastAsia="Aptos" w:hAnsi="Aptos" w:cs="Aptos"/>
        </w:rPr>
      </w:pPr>
      <w:r w:rsidRPr="45BC7F88">
        <w:rPr>
          <w:rFonts w:ascii="Aptos" w:eastAsia="Aptos" w:hAnsi="Aptos" w:cs="Aptos"/>
        </w:rPr>
        <w:t xml:space="preserve">Pour les produits enregistrés, la soumission des </w:t>
      </w:r>
      <w:r w:rsidR="00357B70" w:rsidRPr="45BC7F88">
        <w:rPr>
          <w:rFonts w:ascii="Aptos" w:eastAsia="Aptos" w:hAnsi="Aptos" w:cs="Aptos"/>
        </w:rPr>
        <w:t>spécifications du produit</w:t>
      </w:r>
      <w:r w:rsidRPr="45BC7F88">
        <w:rPr>
          <w:rFonts w:ascii="Aptos" w:eastAsia="Aptos" w:hAnsi="Aptos" w:cs="Aptos"/>
        </w:rPr>
        <w:t xml:space="preserve"> ne serait pas requise. </w:t>
      </w:r>
    </w:p>
    <w:p w14:paraId="29204248" w14:textId="368C2535" w:rsidR="02F8225F" w:rsidRDefault="2E02CEB6" w:rsidP="45BC7F88">
      <w:pPr>
        <w:spacing w:before="240" w:after="240"/>
        <w:rPr>
          <w:rFonts w:ascii="Aptos" w:eastAsia="Aptos" w:hAnsi="Aptos" w:cs="Aptos"/>
        </w:rPr>
      </w:pPr>
      <w:r w:rsidRPr="1FC0E875">
        <w:rPr>
          <w:rFonts w:ascii="Aptos" w:eastAsia="Aptos" w:hAnsi="Aptos" w:cs="Aptos"/>
        </w:rPr>
        <w:t>1</w:t>
      </w:r>
      <w:r w:rsidR="57AFF6ED" w:rsidRPr="1FC0E875">
        <w:rPr>
          <w:rFonts w:ascii="Aptos" w:eastAsia="Aptos" w:hAnsi="Aptos" w:cs="Aptos"/>
        </w:rPr>
        <w:t>2</w:t>
      </w:r>
      <w:r w:rsidRPr="1FC0E875">
        <w:rPr>
          <w:rFonts w:ascii="Aptos" w:eastAsia="Aptos" w:hAnsi="Aptos" w:cs="Aptos"/>
        </w:rPr>
        <w:t xml:space="preserve">. </w:t>
      </w:r>
      <w:r w:rsidR="5786E422" w:rsidRPr="1FC0E875">
        <w:rPr>
          <w:rFonts w:ascii="Aptos" w:eastAsia="Aptos" w:hAnsi="Aptos" w:cs="Aptos"/>
        </w:rPr>
        <w:t>Avez-vous des préoccupations concernant cette approche basée sur le risque ? Veuillez expliquer.</w:t>
      </w:r>
    </w:p>
    <w:p w14:paraId="2834CDA3" w14:textId="34A879FC" w:rsidR="02F8225F" w:rsidRDefault="39B398F4" w:rsidP="4CB9B477">
      <w:pPr>
        <w:pStyle w:val="Heading2"/>
        <w:spacing w:before="299" w:after="299"/>
        <w:rPr>
          <w:rFonts w:asciiTheme="minorHAnsi" w:eastAsiaTheme="minorEastAsia" w:hAnsiTheme="minorHAnsi" w:cstheme="minorBidi"/>
          <w:b/>
          <w:bCs/>
          <w:color w:val="auto"/>
          <w:sz w:val="24"/>
          <w:szCs w:val="24"/>
        </w:rPr>
      </w:pPr>
      <w:r w:rsidRPr="4CB9B477">
        <w:rPr>
          <w:rFonts w:asciiTheme="minorHAnsi" w:eastAsiaTheme="minorEastAsia" w:hAnsiTheme="minorHAnsi" w:cstheme="minorBidi"/>
          <w:b/>
          <w:bCs/>
          <w:color w:val="auto"/>
          <w:sz w:val="24"/>
          <w:szCs w:val="24"/>
        </w:rPr>
        <w:t xml:space="preserve">Texte </w:t>
      </w:r>
      <w:r w:rsidR="2252FF25" w:rsidRPr="4CB9B477">
        <w:rPr>
          <w:rFonts w:asciiTheme="minorHAnsi" w:eastAsiaTheme="minorEastAsia" w:hAnsiTheme="minorHAnsi" w:cstheme="minorBidi"/>
          <w:b/>
          <w:bCs/>
          <w:color w:val="auto"/>
          <w:sz w:val="24"/>
          <w:szCs w:val="24"/>
        </w:rPr>
        <w:t>à utiliser sur les étiquettes</w:t>
      </w:r>
      <w:r w:rsidRPr="4CB9B477">
        <w:rPr>
          <w:rFonts w:asciiTheme="minorHAnsi" w:eastAsiaTheme="minorEastAsia" w:hAnsiTheme="minorHAnsi" w:cstheme="minorBidi"/>
          <w:b/>
          <w:bCs/>
          <w:color w:val="auto"/>
          <w:sz w:val="24"/>
          <w:szCs w:val="24"/>
        </w:rPr>
        <w:t xml:space="preserve"> :</w:t>
      </w:r>
    </w:p>
    <w:p w14:paraId="62E390AA" w14:textId="0113A17D" w:rsidR="02F8225F" w:rsidRDefault="39B398F4" w:rsidP="1F182A1F">
      <w:pPr>
        <w:pStyle w:val="Heading2"/>
        <w:spacing w:before="299" w:after="299"/>
        <w:rPr>
          <w:rFonts w:ascii="Aptos" w:eastAsia="Aptos" w:hAnsi="Aptos" w:cs="Aptos"/>
          <w:sz w:val="24"/>
          <w:szCs w:val="24"/>
        </w:rPr>
      </w:pPr>
      <w:r w:rsidRPr="4CB9B477">
        <w:rPr>
          <w:rFonts w:asciiTheme="minorHAnsi" w:eastAsiaTheme="minorEastAsia" w:hAnsiTheme="minorHAnsi" w:cstheme="minorBidi"/>
          <w:color w:val="auto"/>
          <w:sz w:val="24"/>
          <w:szCs w:val="24"/>
        </w:rPr>
        <w:t xml:space="preserve">Selon le RPSN actuel, le texte </w:t>
      </w:r>
      <w:r w:rsidR="00825037" w:rsidRPr="4CB9B477">
        <w:rPr>
          <w:rFonts w:asciiTheme="minorHAnsi" w:eastAsiaTheme="minorEastAsia" w:hAnsiTheme="minorHAnsi" w:cstheme="minorBidi"/>
          <w:color w:val="auto"/>
          <w:sz w:val="24"/>
          <w:szCs w:val="24"/>
        </w:rPr>
        <w:t xml:space="preserve">à utiliser sur les </w:t>
      </w:r>
      <w:r w:rsidRPr="4CB9B477">
        <w:rPr>
          <w:rFonts w:asciiTheme="minorHAnsi" w:eastAsiaTheme="minorEastAsia" w:hAnsiTheme="minorHAnsi" w:cstheme="minorBidi"/>
          <w:color w:val="auto"/>
          <w:sz w:val="24"/>
          <w:szCs w:val="24"/>
        </w:rPr>
        <w:t>étiquette</w:t>
      </w:r>
      <w:r w:rsidR="00825037" w:rsidRPr="4CB9B477">
        <w:rPr>
          <w:rFonts w:asciiTheme="minorHAnsi" w:eastAsiaTheme="minorEastAsia" w:hAnsiTheme="minorHAnsi" w:cstheme="minorBidi"/>
          <w:color w:val="auto"/>
          <w:sz w:val="24"/>
          <w:szCs w:val="24"/>
        </w:rPr>
        <w:t>s</w:t>
      </w:r>
      <w:r w:rsidRPr="4CB9B477">
        <w:rPr>
          <w:rFonts w:asciiTheme="minorHAnsi" w:eastAsiaTheme="minorEastAsia" w:hAnsiTheme="minorHAnsi" w:cstheme="minorBidi"/>
          <w:color w:val="auto"/>
          <w:sz w:val="24"/>
          <w:szCs w:val="24"/>
        </w:rPr>
        <w:t xml:space="preserve"> doit être soumis avec une demande de licence de </w:t>
      </w:r>
      <w:r w:rsidR="00825037" w:rsidRPr="4CB9B477">
        <w:rPr>
          <w:rFonts w:asciiTheme="minorHAnsi" w:eastAsiaTheme="minorEastAsia" w:hAnsiTheme="minorHAnsi" w:cstheme="minorBidi"/>
          <w:color w:val="auto"/>
          <w:sz w:val="24"/>
          <w:szCs w:val="24"/>
        </w:rPr>
        <w:t>mise en marché</w:t>
      </w:r>
      <w:r w:rsidRPr="4CB9B477">
        <w:rPr>
          <w:rFonts w:asciiTheme="minorHAnsi" w:eastAsiaTheme="minorEastAsia" w:hAnsiTheme="minorHAnsi" w:cstheme="minorBidi"/>
          <w:color w:val="auto"/>
          <w:sz w:val="24"/>
          <w:szCs w:val="24"/>
        </w:rPr>
        <w:t xml:space="preserve">. Santé Canada envisage une approche basée sur le risque pour déterminer quand le texte </w:t>
      </w:r>
      <w:r w:rsidR="00825037" w:rsidRPr="4CB9B477">
        <w:rPr>
          <w:rFonts w:asciiTheme="minorHAnsi" w:eastAsiaTheme="minorEastAsia" w:hAnsiTheme="minorHAnsi" w:cstheme="minorBidi"/>
          <w:color w:val="auto"/>
          <w:sz w:val="24"/>
          <w:szCs w:val="24"/>
        </w:rPr>
        <w:t xml:space="preserve">à utiliser sur les </w:t>
      </w:r>
      <w:r w:rsidRPr="4CB9B477">
        <w:rPr>
          <w:rFonts w:asciiTheme="minorHAnsi" w:eastAsiaTheme="minorEastAsia" w:hAnsiTheme="minorHAnsi" w:cstheme="minorBidi"/>
          <w:color w:val="auto"/>
          <w:sz w:val="24"/>
          <w:szCs w:val="24"/>
        </w:rPr>
        <w:t>étiquette</w:t>
      </w:r>
      <w:r w:rsidR="00825037" w:rsidRPr="4CB9B477">
        <w:rPr>
          <w:rFonts w:asciiTheme="minorHAnsi" w:eastAsiaTheme="minorEastAsia" w:hAnsiTheme="minorHAnsi" w:cstheme="minorBidi"/>
          <w:color w:val="auto"/>
          <w:sz w:val="24"/>
          <w:szCs w:val="24"/>
        </w:rPr>
        <w:t>s</w:t>
      </w:r>
      <w:r w:rsidRPr="4CB9B477">
        <w:rPr>
          <w:rFonts w:asciiTheme="minorHAnsi" w:eastAsiaTheme="minorEastAsia" w:hAnsiTheme="minorHAnsi" w:cstheme="minorBidi"/>
          <w:color w:val="auto"/>
          <w:sz w:val="24"/>
          <w:szCs w:val="24"/>
        </w:rPr>
        <w:t xml:space="preserve"> devrait être soumis. La soumission du texte </w:t>
      </w:r>
      <w:r w:rsidR="00B657DA" w:rsidRPr="4CB9B477">
        <w:rPr>
          <w:rFonts w:asciiTheme="minorHAnsi" w:eastAsiaTheme="minorEastAsia" w:hAnsiTheme="minorHAnsi" w:cstheme="minorBidi"/>
          <w:color w:val="auto"/>
          <w:sz w:val="24"/>
          <w:szCs w:val="24"/>
        </w:rPr>
        <w:t xml:space="preserve">à utiliser sur les </w:t>
      </w:r>
      <w:r w:rsidRPr="4CB9B477">
        <w:rPr>
          <w:rFonts w:asciiTheme="minorHAnsi" w:eastAsiaTheme="minorEastAsia" w:hAnsiTheme="minorHAnsi" w:cstheme="minorBidi"/>
          <w:color w:val="auto"/>
          <w:sz w:val="24"/>
          <w:szCs w:val="24"/>
        </w:rPr>
        <w:t>étiquette</w:t>
      </w:r>
      <w:r w:rsidR="00B657DA" w:rsidRPr="4CB9B477">
        <w:rPr>
          <w:rFonts w:asciiTheme="minorHAnsi" w:eastAsiaTheme="minorEastAsia" w:hAnsiTheme="minorHAnsi" w:cstheme="minorBidi"/>
          <w:color w:val="auto"/>
          <w:sz w:val="24"/>
          <w:szCs w:val="24"/>
        </w:rPr>
        <w:t>s</w:t>
      </w:r>
      <w:r w:rsidRPr="4CB9B477">
        <w:rPr>
          <w:rFonts w:asciiTheme="minorHAnsi" w:eastAsiaTheme="minorEastAsia" w:hAnsiTheme="minorHAnsi" w:cstheme="minorBidi"/>
          <w:color w:val="auto"/>
          <w:sz w:val="24"/>
          <w:szCs w:val="24"/>
        </w:rPr>
        <w:t xml:space="preserve"> ne serait pas requise avec un enregistrement de produit.</w:t>
      </w:r>
    </w:p>
    <w:p w14:paraId="0A77DAC4" w14:textId="1D3CECA5" w:rsidR="02F8225F" w:rsidRDefault="39B398F4" w:rsidP="3EC66F82">
      <w:pPr>
        <w:spacing w:before="240" w:after="240"/>
        <w:rPr>
          <w:rFonts w:ascii="Aptos" w:eastAsia="Aptos" w:hAnsi="Aptos" w:cs="Aptos"/>
        </w:rPr>
      </w:pPr>
      <w:r w:rsidRPr="3EC66F82">
        <w:rPr>
          <w:rFonts w:ascii="Aptos" w:eastAsia="Aptos" w:hAnsi="Aptos" w:cs="Aptos"/>
        </w:rPr>
        <w:t xml:space="preserve">Approche proposée : </w:t>
      </w:r>
    </w:p>
    <w:p w14:paraId="0DB3CB99" w14:textId="7023C177" w:rsidR="02F8225F" w:rsidRDefault="39B398F4" w:rsidP="4CB9B477">
      <w:pPr>
        <w:pStyle w:val="ListParagraph"/>
        <w:numPr>
          <w:ilvl w:val="0"/>
          <w:numId w:val="10"/>
        </w:numPr>
        <w:spacing w:before="240" w:after="240"/>
        <w:rPr>
          <w:rFonts w:ascii="Aptos" w:eastAsia="Aptos" w:hAnsi="Aptos" w:cs="Aptos"/>
        </w:rPr>
      </w:pPr>
      <w:r w:rsidRPr="4CB9B477">
        <w:rPr>
          <w:rFonts w:ascii="Aptos" w:eastAsia="Aptos" w:hAnsi="Aptos" w:cs="Aptos"/>
        </w:rPr>
        <w:t xml:space="preserve">Tous les promoteurs de produits (à la fois les titulaires d'enregistrement et les détenteurs de licence de </w:t>
      </w:r>
      <w:r w:rsidR="00B657DA" w:rsidRPr="4CB9B477">
        <w:rPr>
          <w:rFonts w:ascii="Aptos" w:eastAsia="Aptos" w:hAnsi="Aptos" w:cs="Aptos"/>
        </w:rPr>
        <w:t>mise en marché</w:t>
      </w:r>
      <w:r w:rsidRPr="4CB9B477">
        <w:rPr>
          <w:rFonts w:ascii="Aptos" w:eastAsia="Aptos" w:hAnsi="Aptos" w:cs="Aptos"/>
        </w:rPr>
        <w:t>) resteraient responsables de s'assurer que les étiquettes des produits respectent toutes les exigences réglementaires.</w:t>
      </w:r>
    </w:p>
    <w:p w14:paraId="2F89303D" w14:textId="2FB8C9DC" w:rsidR="02F8225F" w:rsidRDefault="39B398F4" w:rsidP="4CB9B477">
      <w:pPr>
        <w:pStyle w:val="ListParagraph"/>
        <w:numPr>
          <w:ilvl w:val="0"/>
          <w:numId w:val="10"/>
        </w:numPr>
        <w:spacing w:before="240" w:after="240"/>
        <w:rPr>
          <w:rFonts w:ascii="Aptos" w:eastAsia="Aptos" w:hAnsi="Aptos" w:cs="Aptos"/>
        </w:rPr>
      </w:pPr>
      <w:r w:rsidRPr="4CB9B477">
        <w:rPr>
          <w:rFonts w:ascii="Aptos" w:eastAsia="Aptos" w:hAnsi="Aptos" w:cs="Aptos"/>
        </w:rPr>
        <w:t xml:space="preserve">Santé Canada peut demander le texte de l'étiquette, et les promoteurs seraient tenus de le fournir dans un délai spécifié. </w:t>
      </w:r>
    </w:p>
    <w:p w14:paraId="15B022D7" w14:textId="709C7B62" w:rsidR="02F8225F" w:rsidRDefault="39B398F4" w:rsidP="4CB9B477">
      <w:pPr>
        <w:pStyle w:val="ListParagraph"/>
        <w:numPr>
          <w:ilvl w:val="0"/>
          <w:numId w:val="10"/>
        </w:numPr>
        <w:spacing w:before="240" w:after="240"/>
        <w:rPr>
          <w:rFonts w:ascii="Aptos" w:eastAsia="Aptos" w:hAnsi="Aptos" w:cs="Aptos"/>
        </w:rPr>
      </w:pPr>
      <w:r w:rsidRPr="3EC66F82">
        <w:rPr>
          <w:rFonts w:ascii="Aptos" w:eastAsia="Aptos" w:hAnsi="Aptos" w:cs="Aptos"/>
        </w:rPr>
        <w:t xml:space="preserve">Le texte </w:t>
      </w:r>
      <w:r w:rsidR="00B657DA">
        <w:t xml:space="preserve">à utiliser sur les </w:t>
      </w:r>
      <w:r w:rsidRPr="3EC66F82">
        <w:rPr>
          <w:rFonts w:ascii="Aptos" w:eastAsia="Aptos" w:hAnsi="Aptos" w:cs="Aptos"/>
        </w:rPr>
        <w:t>étiquette</w:t>
      </w:r>
      <w:r w:rsidR="00B657DA" w:rsidRPr="3EC66F82">
        <w:rPr>
          <w:rFonts w:ascii="Aptos" w:eastAsia="Aptos" w:hAnsi="Aptos" w:cs="Aptos"/>
        </w:rPr>
        <w:t>s</w:t>
      </w:r>
      <w:r w:rsidRPr="3EC66F82">
        <w:rPr>
          <w:rFonts w:ascii="Aptos" w:eastAsia="Aptos" w:hAnsi="Aptos" w:cs="Aptos"/>
        </w:rPr>
        <w:t xml:space="preserve"> pourrait encore être requis pour certaines demandes de licence de </w:t>
      </w:r>
      <w:r w:rsidR="004C233A" w:rsidRPr="3EC66F82">
        <w:rPr>
          <w:rFonts w:ascii="Aptos" w:eastAsia="Aptos" w:hAnsi="Aptos" w:cs="Aptos"/>
        </w:rPr>
        <w:t>mise en marché</w:t>
      </w:r>
      <w:r w:rsidRPr="3EC66F82">
        <w:rPr>
          <w:rFonts w:ascii="Aptos" w:eastAsia="Aptos" w:hAnsi="Aptos" w:cs="Aptos"/>
        </w:rPr>
        <w:t xml:space="preserve"> lorsque cela est nécessaire pour démontrer </w:t>
      </w:r>
      <w:r w:rsidR="004C233A" w:rsidRPr="3EC66F82">
        <w:rPr>
          <w:rFonts w:ascii="Aptos" w:eastAsia="Aptos" w:hAnsi="Aptos" w:cs="Aptos"/>
        </w:rPr>
        <w:t xml:space="preserve">l’innocuité </w:t>
      </w:r>
      <w:r w:rsidRPr="3EC66F82">
        <w:rPr>
          <w:rFonts w:ascii="Aptos" w:eastAsia="Aptos" w:hAnsi="Aptos" w:cs="Aptos"/>
        </w:rPr>
        <w:t xml:space="preserve">ou l'efficacité du produit. </w:t>
      </w:r>
    </w:p>
    <w:p w14:paraId="7B74D97F" w14:textId="46C24EA8" w:rsidR="02F8225F" w:rsidRDefault="39B398F4" w:rsidP="4CB9B477">
      <w:pPr>
        <w:pStyle w:val="ListParagraph"/>
        <w:numPr>
          <w:ilvl w:val="0"/>
          <w:numId w:val="10"/>
        </w:numPr>
        <w:spacing w:before="240" w:after="240"/>
        <w:rPr>
          <w:rFonts w:ascii="Aptos" w:eastAsia="Aptos" w:hAnsi="Aptos" w:cs="Aptos"/>
        </w:rPr>
      </w:pPr>
      <w:r w:rsidRPr="3EC66F82">
        <w:rPr>
          <w:rFonts w:ascii="Aptos" w:eastAsia="Aptos" w:hAnsi="Aptos" w:cs="Aptos"/>
        </w:rPr>
        <w:t xml:space="preserve">Pour les produits enregistrés, la soumission du texte de l'étiquette ne serait pas requise. </w:t>
      </w:r>
    </w:p>
    <w:p w14:paraId="5E2832EB" w14:textId="1A8E8F0B" w:rsidR="64669729" w:rsidRDefault="4AC94F15" w:rsidP="3EC66F82">
      <w:pPr>
        <w:spacing w:before="240" w:after="240"/>
        <w:rPr>
          <w:rFonts w:ascii="Aptos" w:eastAsia="Aptos" w:hAnsi="Aptos" w:cs="Aptos"/>
        </w:rPr>
      </w:pPr>
      <w:r w:rsidRPr="1FC0E875">
        <w:rPr>
          <w:rFonts w:ascii="Aptos" w:eastAsia="Aptos" w:hAnsi="Aptos" w:cs="Aptos"/>
        </w:rPr>
        <w:t>1</w:t>
      </w:r>
      <w:r w:rsidR="767B43B7" w:rsidRPr="1FC0E875">
        <w:rPr>
          <w:rFonts w:ascii="Aptos" w:eastAsia="Aptos" w:hAnsi="Aptos" w:cs="Aptos"/>
        </w:rPr>
        <w:t>3</w:t>
      </w:r>
      <w:r w:rsidRPr="1FC0E875">
        <w:rPr>
          <w:rFonts w:ascii="Aptos" w:eastAsia="Aptos" w:hAnsi="Aptos" w:cs="Aptos"/>
        </w:rPr>
        <w:t xml:space="preserve">. </w:t>
      </w:r>
      <w:r w:rsidR="5786E422" w:rsidRPr="1FC0E875">
        <w:rPr>
          <w:rFonts w:ascii="Aptos" w:eastAsia="Aptos" w:hAnsi="Aptos" w:cs="Aptos"/>
        </w:rPr>
        <w:t xml:space="preserve">Avez-vous des préoccupations concernant cette approche basée sur le risque ? Si oui, veuillez partager vos préoccupations. </w:t>
      </w:r>
    </w:p>
    <w:p w14:paraId="61BDA99A" w14:textId="391018DA" w:rsidR="64669729" w:rsidRDefault="45CA9DE3" w:rsidP="1075DF8D">
      <w:pPr>
        <w:spacing w:before="240" w:after="240"/>
        <w:rPr>
          <w:rFonts w:ascii="Aptos" w:eastAsia="Aptos" w:hAnsi="Aptos" w:cs="Aptos"/>
        </w:rPr>
      </w:pPr>
      <w:r>
        <w:lastRenderedPageBreak/>
        <w:t>1</w:t>
      </w:r>
      <w:r w:rsidR="2B90B3F8">
        <w:t>4</w:t>
      </w:r>
      <w:r>
        <w:t xml:space="preserve">. </w:t>
      </w:r>
      <w:r w:rsidR="4AF5843D">
        <w:t>Texte à utiliser sur les étiquettes</w:t>
      </w:r>
      <w:r w:rsidR="7CB01AF4" w:rsidRPr="1FC0E875">
        <w:rPr>
          <w:rFonts w:ascii="Aptos" w:eastAsia="Aptos" w:hAnsi="Aptos" w:cs="Aptos"/>
          <w:b/>
          <w:bCs/>
        </w:rPr>
        <w:t xml:space="preserve"> :</w:t>
      </w:r>
      <w:r w:rsidR="7CB01AF4" w:rsidRPr="1FC0E875">
        <w:rPr>
          <w:rFonts w:ascii="Aptos" w:eastAsia="Aptos" w:hAnsi="Aptos" w:cs="Aptos"/>
        </w:rPr>
        <w:t xml:space="preserve"> Le système actuel de l'application web génère le texte de l'étiquette. Utilisez-vous le texte </w:t>
      </w:r>
      <w:r w:rsidR="47D184AF">
        <w:t xml:space="preserve">à utiliser sur </w:t>
      </w:r>
      <w:bookmarkStart w:id="0" w:name="_Int_1Mhg2g7k"/>
      <w:r w:rsidR="47D184AF">
        <w:t xml:space="preserve">les </w:t>
      </w:r>
      <w:r w:rsidR="7CB01AF4" w:rsidRPr="1FC0E875">
        <w:rPr>
          <w:rFonts w:ascii="Aptos" w:eastAsia="Aptos" w:hAnsi="Aptos" w:cs="Aptos"/>
        </w:rPr>
        <w:t>étiquette</w:t>
      </w:r>
      <w:r w:rsidR="47D184AF" w:rsidRPr="1FC0E875">
        <w:rPr>
          <w:rFonts w:ascii="Aptos" w:eastAsia="Aptos" w:hAnsi="Aptos" w:cs="Aptos"/>
        </w:rPr>
        <w:t>s</w:t>
      </w:r>
      <w:r w:rsidR="7CB01AF4" w:rsidRPr="1FC0E875">
        <w:rPr>
          <w:rFonts w:ascii="Aptos" w:eastAsia="Aptos" w:hAnsi="Aptos" w:cs="Aptos"/>
        </w:rPr>
        <w:t xml:space="preserve"> généré</w:t>
      </w:r>
      <w:bookmarkEnd w:id="0"/>
      <w:r w:rsidR="7CB01AF4" w:rsidRPr="1FC0E875">
        <w:rPr>
          <w:rFonts w:ascii="Aptos" w:eastAsia="Aptos" w:hAnsi="Aptos" w:cs="Aptos"/>
        </w:rPr>
        <w:t xml:space="preserve"> lors du développement de vos étiquettes de produit ?</w:t>
      </w:r>
    </w:p>
    <w:p w14:paraId="0E6A6F7E" w14:textId="11E034F6" w:rsidR="64669729" w:rsidRDefault="3DE57169" w:rsidP="1075DF8D">
      <w:pPr>
        <w:spacing w:before="240" w:after="240"/>
        <w:rPr>
          <w:rFonts w:ascii="Aptos" w:eastAsia="Aptos" w:hAnsi="Aptos" w:cs="Aptos"/>
        </w:rPr>
      </w:pPr>
      <w:r>
        <w:t>1</w:t>
      </w:r>
      <w:r w:rsidR="25E74EDD">
        <w:t>5</w:t>
      </w:r>
      <w:r>
        <w:t xml:space="preserve">. </w:t>
      </w:r>
      <w:r w:rsidR="4B8284BD">
        <w:t>Texte à utiliser sur les étiquettes</w:t>
      </w:r>
      <w:r w:rsidR="7CB01AF4" w:rsidRPr="1FC0E875">
        <w:rPr>
          <w:rFonts w:ascii="Aptos" w:eastAsia="Aptos" w:hAnsi="Aptos" w:cs="Aptos"/>
          <w:b/>
          <w:bCs/>
        </w:rPr>
        <w:t xml:space="preserve"> : </w:t>
      </w:r>
      <w:r w:rsidR="7CB01AF4" w:rsidRPr="1FC0E875">
        <w:rPr>
          <w:rFonts w:ascii="Aptos" w:eastAsia="Aptos" w:hAnsi="Aptos" w:cs="Aptos"/>
        </w:rPr>
        <w:t>Veuillez fournir tout commentaire supplémentaire sur ce sujet.</w:t>
      </w:r>
    </w:p>
    <w:p w14:paraId="46543F48" w14:textId="4F916BD7" w:rsidR="64669729" w:rsidRDefault="43B293CC" w:rsidP="1075DF8D">
      <w:pPr>
        <w:spacing w:before="240" w:after="240"/>
        <w:rPr>
          <w:rFonts w:ascii="Aptos" w:eastAsia="Aptos" w:hAnsi="Aptos" w:cs="Aptos"/>
        </w:rPr>
      </w:pPr>
      <w:r w:rsidRPr="1075DF8D">
        <w:rPr>
          <w:rFonts w:ascii="Aptos" w:eastAsia="Aptos" w:hAnsi="Aptos" w:cs="Aptos"/>
          <w:b/>
          <w:bCs/>
        </w:rPr>
        <w:t xml:space="preserve">Modifications </w:t>
      </w:r>
      <w:r w:rsidR="6B80108B" w:rsidRPr="1075DF8D">
        <w:rPr>
          <w:rFonts w:ascii="Aptos" w:eastAsia="Aptos" w:hAnsi="Aptos" w:cs="Aptos"/>
          <w:b/>
          <w:bCs/>
        </w:rPr>
        <w:t>après la mise en march</w:t>
      </w:r>
      <w:r w:rsidR="001758E2" w:rsidRPr="1075DF8D">
        <w:rPr>
          <w:rFonts w:ascii="Aptos" w:eastAsia="Aptos" w:hAnsi="Aptos" w:cs="Aptos"/>
          <w:b/>
          <w:bCs/>
        </w:rPr>
        <w:t>é</w:t>
      </w:r>
      <w:r w:rsidRPr="1075DF8D">
        <w:rPr>
          <w:rFonts w:ascii="Aptos" w:eastAsia="Aptos" w:hAnsi="Aptos" w:cs="Aptos"/>
          <w:b/>
          <w:bCs/>
        </w:rPr>
        <w:t xml:space="preserve"> :</w:t>
      </w:r>
      <w:r w:rsidRPr="1075DF8D">
        <w:rPr>
          <w:rFonts w:ascii="Aptos" w:eastAsia="Aptos" w:hAnsi="Aptos" w:cs="Aptos"/>
        </w:rPr>
        <w:t xml:space="preserve"> </w:t>
      </w:r>
    </w:p>
    <w:p w14:paraId="1684CC24" w14:textId="1C2FB847" w:rsidR="64669729" w:rsidRDefault="43B293CC" w:rsidP="1075DF8D">
      <w:pPr>
        <w:spacing w:before="240" w:after="240"/>
        <w:rPr>
          <w:rFonts w:ascii="Aptos" w:eastAsia="Aptos" w:hAnsi="Aptos" w:cs="Aptos"/>
        </w:rPr>
      </w:pPr>
      <w:r w:rsidRPr="1075DF8D">
        <w:rPr>
          <w:rFonts w:ascii="Aptos" w:eastAsia="Aptos" w:hAnsi="Aptos" w:cs="Aptos"/>
        </w:rPr>
        <w:t xml:space="preserve">Santé Canada envisage une approche </w:t>
      </w:r>
      <w:r w:rsidR="6F21C484" w:rsidRPr="1075DF8D">
        <w:rPr>
          <w:rFonts w:ascii="Aptos" w:eastAsia="Aptos" w:hAnsi="Aptos" w:cs="Aptos"/>
        </w:rPr>
        <w:t>fond</w:t>
      </w:r>
      <w:r w:rsidRPr="1075DF8D">
        <w:rPr>
          <w:rFonts w:ascii="Aptos" w:eastAsia="Aptos" w:hAnsi="Aptos" w:cs="Aptos"/>
        </w:rPr>
        <w:t>ée sur le</w:t>
      </w:r>
      <w:r w:rsidR="44E1E3DA" w:rsidRPr="1075DF8D">
        <w:rPr>
          <w:rFonts w:ascii="Aptos" w:eastAsia="Aptos" w:hAnsi="Aptos" w:cs="Aptos"/>
        </w:rPr>
        <w:t>s</w:t>
      </w:r>
      <w:r w:rsidRPr="1075DF8D">
        <w:rPr>
          <w:rFonts w:ascii="Aptos" w:eastAsia="Aptos" w:hAnsi="Aptos" w:cs="Aptos"/>
        </w:rPr>
        <w:t xml:space="preserve"> risque</w:t>
      </w:r>
      <w:r w:rsidR="0B84D866" w:rsidRPr="1075DF8D">
        <w:rPr>
          <w:rFonts w:ascii="Aptos" w:eastAsia="Aptos" w:hAnsi="Aptos" w:cs="Aptos"/>
        </w:rPr>
        <w:t>s</w:t>
      </w:r>
      <w:r w:rsidRPr="1075DF8D">
        <w:rPr>
          <w:rFonts w:ascii="Aptos" w:eastAsia="Aptos" w:hAnsi="Aptos" w:cs="Aptos"/>
        </w:rPr>
        <w:t xml:space="preserve"> </w:t>
      </w:r>
      <w:r w:rsidR="5F631BFA" w:rsidRPr="1075DF8D">
        <w:rPr>
          <w:rFonts w:ascii="Aptos" w:eastAsia="Aptos" w:hAnsi="Aptos" w:cs="Aptos"/>
        </w:rPr>
        <w:t xml:space="preserve">afin de </w:t>
      </w:r>
      <w:r w:rsidRPr="1075DF8D">
        <w:rPr>
          <w:rFonts w:ascii="Aptos" w:eastAsia="Aptos" w:hAnsi="Aptos" w:cs="Aptos"/>
        </w:rPr>
        <w:t>permet</w:t>
      </w:r>
      <w:r w:rsidR="5890B979" w:rsidRPr="1075DF8D">
        <w:rPr>
          <w:rFonts w:ascii="Aptos" w:eastAsia="Aptos" w:hAnsi="Aptos" w:cs="Aptos"/>
        </w:rPr>
        <w:t>tre</w:t>
      </w:r>
      <w:r w:rsidRPr="1075DF8D">
        <w:rPr>
          <w:rFonts w:ascii="Aptos" w:eastAsia="Aptos" w:hAnsi="Aptos" w:cs="Aptos"/>
        </w:rPr>
        <w:t xml:space="preserve"> que </w:t>
      </w:r>
      <w:r w:rsidR="55180F5D" w:rsidRPr="1075DF8D">
        <w:rPr>
          <w:rFonts w:ascii="Aptos" w:eastAsia="Aptos" w:hAnsi="Aptos" w:cs="Aptos"/>
        </w:rPr>
        <w:t>certains changements</w:t>
      </w:r>
      <w:r w:rsidR="4760BD4C" w:rsidRPr="1075DF8D">
        <w:rPr>
          <w:rFonts w:ascii="Aptos" w:eastAsia="Aptos" w:hAnsi="Aptos" w:cs="Aptos"/>
        </w:rPr>
        <w:t xml:space="preserve"> </w:t>
      </w:r>
      <w:r w:rsidR="0FE0438D" w:rsidRPr="1075DF8D">
        <w:rPr>
          <w:rFonts w:ascii="Aptos" w:eastAsia="Aptos" w:hAnsi="Aptos" w:cs="Aptos"/>
        </w:rPr>
        <w:t>après</w:t>
      </w:r>
      <w:r w:rsidR="4760BD4C" w:rsidRPr="1075DF8D">
        <w:rPr>
          <w:rFonts w:ascii="Aptos" w:eastAsia="Aptos" w:hAnsi="Aptos" w:cs="Aptos"/>
        </w:rPr>
        <w:t xml:space="preserve"> la mise en march</w:t>
      </w:r>
      <w:r w:rsidR="5458B14E" w:rsidRPr="1075DF8D">
        <w:rPr>
          <w:rFonts w:ascii="Aptos" w:eastAsia="Aptos" w:hAnsi="Aptos" w:cs="Aptos"/>
        </w:rPr>
        <w:t>e</w:t>
      </w:r>
      <w:r w:rsidRPr="1075DF8D">
        <w:rPr>
          <w:rFonts w:ascii="Aptos" w:eastAsia="Aptos" w:hAnsi="Aptos" w:cs="Aptos"/>
        </w:rPr>
        <w:t xml:space="preserve"> soient </w:t>
      </w:r>
      <w:r w:rsidR="4CC06005" w:rsidRPr="1075DF8D">
        <w:rPr>
          <w:rFonts w:ascii="Aptos" w:eastAsia="Aptos" w:hAnsi="Aptos" w:cs="Aptos"/>
        </w:rPr>
        <w:t>soumis</w:t>
      </w:r>
      <w:r w:rsidRPr="1075DF8D">
        <w:rPr>
          <w:rFonts w:ascii="Aptos" w:eastAsia="Aptos" w:hAnsi="Aptos" w:cs="Aptos"/>
        </w:rPr>
        <w:t xml:space="preserve"> sous forme de notifications plutôt que d</w:t>
      </w:r>
      <w:r w:rsidR="59029681" w:rsidRPr="1075DF8D">
        <w:rPr>
          <w:rFonts w:ascii="Aptos" w:eastAsia="Aptos" w:hAnsi="Aptos" w:cs="Aptos"/>
        </w:rPr>
        <w:t>e modifications</w:t>
      </w:r>
      <w:r w:rsidRPr="1075DF8D">
        <w:rPr>
          <w:rFonts w:ascii="Aptos" w:eastAsia="Aptos" w:hAnsi="Aptos" w:cs="Aptos"/>
        </w:rPr>
        <w:t>.</w:t>
      </w:r>
    </w:p>
    <w:p w14:paraId="411AB41A" w14:textId="4901E816" w:rsidR="64669729" w:rsidRDefault="43B293CC" w:rsidP="2B5CF0BC">
      <w:pPr>
        <w:pStyle w:val="ListParagraph"/>
        <w:numPr>
          <w:ilvl w:val="0"/>
          <w:numId w:val="19"/>
        </w:numPr>
        <w:spacing w:before="240" w:after="240"/>
        <w:rPr>
          <w:rFonts w:ascii="Aptos" w:eastAsia="Aptos" w:hAnsi="Aptos" w:cs="Aptos"/>
        </w:rPr>
      </w:pPr>
      <w:r w:rsidRPr="2B5CF0BC">
        <w:rPr>
          <w:rFonts w:ascii="Aptos" w:eastAsia="Aptos" w:hAnsi="Aptos" w:cs="Aptos"/>
        </w:rPr>
        <w:t xml:space="preserve">Les </w:t>
      </w:r>
      <w:r w:rsidR="001758E2" w:rsidRPr="2B5CF0BC">
        <w:rPr>
          <w:rFonts w:ascii="Aptos" w:eastAsia="Aptos" w:hAnsi="Aptos" w:cs="Aptos"/>
        </w:rPr>
        <w:t xml:space="preserve">modifications </w:t>
      </w:r>
      <w:r w:rsidRPr="2B5CF0BC">
        <w:rPr>
          <w:rFonts w:ascii="Aptos" w:eastAsia="Aptos" w:hAnsi="Aptos" w:cs="Aptos"/>
        </w:rPr>
        <w:t xml:space="preserve">concernent des </w:t>
      </w:r>
      <w:r w:rsidR="001758E2" w:rsidRPr="2B5CF0BC">
        <w:rPr>
          <w:rFonts w:ascii="Aptos" w:eastAsia="Aptos" w:hAnsi="Aptos" w:cs="Aptos"/>
        </w:rPr>
        <w:t>changements</w:t>
      </w:r>
      <w:r w:rsidRPr="2B5CF0BC">
        <w:rPr>
          <w:rFonts w:ascii="Aptos" w:eastAsia="Aptos" w:hAnsi="Aptos" w:cs="Aptos"/>
        </w:rPr>
        <w:t xml:space="preserve"> importants nécessitant une révision et une a</w:t>
      </w:r>
      <w:r w:rsidR="00C52F90" w:rsidRPr="2B5CF0BC">
        <w:rPr>
          <w:rFonts w:ascii="Aptos" w:eastAsia="Aptos" w:hAnsi="Aptos" w:cs="Aptos"/>
        </w:rPr>
        <w:t>utorisation</w:t>
      </w:r>
      <w:r w:rsidRPr="2B5CF0BC">
        <w:rPr>
          <w:rFonts w:ascii="Aptos" w:eastAsia="Aptos" w:hAnsi="Aptos" w:cs="Aptos"/>
        </w:rPr>
        <w:t xml:space="preserve">. Veuillez consulter le lien suivant pour plus d'informations sur les exigences actuelles en matière d'amendements : </w:t>
      </w:r>
      <w:hyperlink r:id="rId13">
        <w:r w:rsidRPr="2B5CF0BC">
          <w:rPr>
            <w:rFonts w:ascii="Aptos" w:eastAsia="Aptos" w:hAnsi="Aptos" w:cs="Aptos"/>
          </w:rPr>
          <w:t>Règlement sur les produits de santé naturels</w:t>
        </w:r>
      </w:hyperlink>
    </w:p>
    <w:p w14:paraId="71B43F91" w14:textId="6970D5D9" w:rsidR="64669729" w:rsidRDefault="43B293CC" w:rsidP="2B5CF0BC">
      <w:pPr>
        <w:pStyle w:val="ListParagraph"/>
        <w:numPr>
          <w:ilvl w:val="0"/>
          <w:numId w:val="19"/>
        </w:numPr>
        <w:spacing w:before="240" w:after="240"/>
        <w:rPr>
          <w:rFonts w:ascii="Aptos" w:eastAsia="Aptos" w:hAnsi="Aptos" w:cs="Aptos"/>
        </w:rPr>
      </w:pPr>
      <w:r w:rsidRPr="2B5CF0BC">
        <w:rPr>
          <w:rFonts w:ascii="Aptos" w:eastAsia="Aptos" w:hAnsi="Aptos" w:cs="Aptos"/>
        </w:rPr>
        <w:t>Les notifications peuvent être soumises après la mise en œuvre du changement.</w:t>
      </w:r>
    </w:p>
    <w:p w14:paraId="645628B5" w14:textId="4EA64D84" w:rsidR="64669729" w:rsidRDefault="49EEFEE4" w:rsidP="602D6FA1">
      <w:pPr>
        <w:spacing w:before="240" w:after="240"/>
        <w:rPr>
          <w:rFonts w:ascii="Aptos" w:eastAsia="Aptos" w:hAnsi="Aptos" w:cs="Aptos"/>
        </w:rPr>
      </w:pPr>
      <w:r w:rsidRPr="1FC0E875">
        <w:rPr>
          <w:rFonts w:ascii="Aptos" w:eastAsia="Aptos" w:hAnsi="Aptos" w:cs="Aptos"/>
        </w:rPr>
        <w:t>1</w:t>
      </w:r>
      <w:r w:rsidR="3595749D" w:rsidRPr="1FC0E875">
        <w:rPr>
          <w:rFonts w:ascii="Aptos" w:eastAsia="Aptos" w:hAnsi="Aptos" w:cs="Aptos"/>
        </w:rPr>
        <w:t>6</w:t>
      </w:r>
      <w:r w:rsidRPr="1FC0E875">
        <w:rPr>
          <w:rFonts w:ascii="Aptos" w:eastAsia="Aptos" w:hAnsi="Aptos" w:cs="Aptos"/>
        </w:rPr>
        <w:t xml:space="preserve">. </w:t>
      </w:r>
      <w:r w:rsidR="7CB01AF4" w:rsidRPr="1FC0E875">
        <w:rPr>
          <w:rFonts w:ascii="Aptos" w:eastAsia="Aptos" w:hAnsi="Aptos" w:cs="Aptos"/>
        </w:rPr>
        <w:t xml:space="preserve">Y a-t-il des </w:t>
      </w:r>
      <w:r w:rsidR="2D215652" w:rsidRPr="1FC0E875">
        <w:rPr>
          <w:rFonts w:ascii="Aptos" w:eastAsia="Aptos" w:hAnsi="Aptos" w:cs="Aptos"/>
        </w:rPr>
        <w:t>modifications</w:t>
      </w:r>
      <w:r w:rsidR="7CB01AF4" w:rsidRPr="1FC0E875">
        <w:rPr>
          <w:rFonts w:ascii="Aptos" w:eastAsia="Aptos" w:hAnsi="Aptos" w:cs="Aptos"/>
        </w:rPr>
        <w:t xml:space="preserve"> </w:t>
      </w:r>
      <w:r w:rsidR="3ED36E2C" w:rsidRPr="1FC0E875">
        <w:rPr>
          <w:rFonts w:ascii="Aptos" w:eastAsia="Aptos" w:hAnsi="Aptos" w:cs="Aptos"/>
        </w:rPr>
        <w:t>apr</w:t>
      </w:r>
      <w:r w:rsidR="2D215652" w:rsidRPr="1FC0E875">
        <w:rPr>
          <w:rFonts w:ascii="Aptos" w:eastAsia="Aptos" w:hAnsi="Aptos" w:cs="Aptos"/>
        </w:rPr>
        <w:t>è</w:t>
      </w:r>
      <w:r w:rsidR="3ED36E2C" w:rsidRPr="1FC0E875">
        <w:rPr>
          <w:rFonts w:ascii="Aptos" w:eastAsia="Aptos" w:hAnsi="Aptos" w:cs="Aptos"/>
        </w:rPr>
        <w:t>s la mise en march</w:t>
      </w:r>
      <w:r w:rsidR="0F9D95FC" w:rsidRPr="1FC0E875">
        <w:rPr>
          <w:rFonts w:ascii="Aptos" w:eastAsia="Aptos" w:hAnsi="Aptos" w:cs="Aptos"/>
        </w:rPr>
        <w:t>é</w:t>
      </w:r>
      <w:r w:rsidR="7CB01AF4" w:rsidRPr="1FC0E875">
        <w:rPr>
          <w:rFonts w:ascii="Aptos" w:eastAsia="Aptos" w:hAnsi="Aptos" w:cs="Aptos"/>
        </w:rPr>
        <w:t xml:space="preserve"> qu</w:t>
      </w:r>
      <w:r w:rsidR="0F9D95FC" w:rsidRPr="1FC0E875">
        <w:rPr>
          <w:rFonts w:ascii="Aptos" w:eastAsia="Aptos" w:hAnsi="Aptos" w:cs="Aptos"/>
        </w:rPr>
        <w:t>i, selon</w:t>
      </w:r>
      <w:r w:rsidR="1045D7C0" w:rsidRPr="1FC0E875">
        <w:rPr>
          <w:rFonts w:ascii="Aptos" w:eastAsia="Aptos" w:hAnsi="Aptos" w:cs="Aptos"/>
        </w:rPr>
        <w:t xml:space="preserve"> vous, seraient </w:t>
      </w:r>
      <w:r w:rsidR="7CB01AF4" w:rsidRPr="1FC0E875">
        <w:rPr>
          <w:rFonts w:ascii="Aptos" w:eastAsia="Aptos" w:hAnsi="Aptos" w:cs="Aptos"/>
        </w:rPr>
        <w:t>plus approprié</w:t>
      </w:r>
      <w:r w:rsidR="1045D7C0" w:rsidRPr="1FC0E875">
        <w:rPr>
          <w:rFonts w:ascii="Aptos" w:eastAsia="Aptos" w:hAnsi="Aptos" w:cs="Aptos"/>
        </w:rPr>
        <w:t>e</w:t>
      </w:r>
      <w:r w:rsidR="7CB01AF4" w:rsidRPr="1FC0E875">
        <w:rPr>
          <w:rFonts w:ascii="Aptos" w:eastAsia="Aptos" w:hAnsi="Aptos" w:cs="Aptos"/>
        </w:rPr>
        <w:t xml:space="preserve">s </w:t>
      </w:r>
      <w:r w:rsidR="1045D7C0" w:rsidRPr="1FC0E875">
        <w:rPr>
          <w:rFonts w:ascii="Aptos" w:eastAsia="Aptos" w:hAnsi="Aptos" w:cs="Aptos"/>
        </w:rPr>
        <w:t>comme</w:t>
      </w:r>
      <w:r w:rsidR="7CB01AF4" w:rsidRPr="1FC0E875">
        <w:rPr>
          <w:rFonts w:ascii="Aptos" w:eastAsia="Aptos" w:hAnsi="Aptos" w:cs="Aptos"/>
        </w:rPr>
        <w:t xml:space="preserve"> notifications ?</w:t>
      </w:r>
    </w:p>
    <w:p w14:paraId="22A64D0B" w14:textId="2FF1BA52" w:rsidR="64669729" w:rsidRDefault="43B293CC" w:rsidP="2B5CF0BC">
      <w:pPr>
        <w:spacing w:before="240" w:after="240"/>
        <w:rPr>
          <w:rFonts w:ascii="Aptos" w:eastAsia="Aptos" w:hAnsi="Aptos" w:cs="Aptos"/>
          <w:b/>
          <w:bCs/>
        </w:rPr>
      </w:pPr>
      <w:r w:rsidRPr="2B5CF0BC">
        <w:rPr>
          <w:rFonts w:ascii="Aptos" w:eastAsia="Aptos" w:hAnsi="Aptos" w:cs="Aptos"/>
          <w:b/>
          <w:bCs/>
        </w:rPr>
        <w:t>Changement fondamental :</w:t>
      </w:r>
    </w:p>
    <w:p w14:paraId="1C4723F1" w14:textId="0386985D" w:rsidR="64669729" w:rsidRDefault="43B293CC" w:rsidP="6CBC1F20">
      <w:pPr>
        <w:spacing w:before="240" w:after="240"/>
      </w:pPr>
      <w:r w:rsidRPr="6CBC1F20">
        <w:rPr>
          <w:rFonts w:ascii="Aptos" w:eastAsia="Aptos" w:hAnsi="Aptos" w:cs="Aptos"/>
        </w:rPr>
        <w:t>Santé Canada envisage des mises à jour de la disposition sur les changements fondamentaux qui défini</w:t>
      </w:r>
      <w:r w:rsidR="00477E67">
        <w:rPr>
          <w:rFonts w:ascii="Aptos" w:eastAsia="Aptos" w:hAnsi="Aptos" w:cs="Aptos"/>
        </w:rPr>
        <w:t>t</w:t>
      </w:r>
      <w:r w:rsidRPr="6CBC1F20">
        <w:rPr>
          <w:rFonts w:ascii="Aptos" w:eastAsia="Aptos" w:hAnsi="Aptos" w:cs="Aptos"/>
        </w:rPr>
        <w:t xml:space="preserve"> quand une nouvelle demande de licence de </w:t>
      </w:r>
      <w:r w:rsidR="00585A63">
        <w:rPr>
          <w:rFonts w:ascii="Aptos" w:eastAsia="Aptos" w:hAnsi="Aptos" w:cs="Aptos"/>
        </w:rPr>
        <w:t>mise en marché</w:t>
      </w:r>
      <w:r w:rsidRPr="6CBC1F20">
        <w:rPr>
          <w:rFonts w:ascii="Aptos" w:eastAsia="Aptos" w:hAnsi="Aptos" w:cs="Aptos"/>
        </w:rPr>
        <w:t xml:space="preserve"> est requise. L'objectif est de mieux refléter les réalités pratiques de la fabrication des PSN.</w:t>
      </w:r>
    </w:p>
    <w:p w14:paraId="0E43A2E9" w14:textId="5E20D1C3" w:rsidR="64669729" w:rsidRDefault="43B293CC" w:rsidP="6CBC1F20">
      <w:pPr>
        <w:spacing w:before="240" w:after="240"/>
      </w:pPr>
      <w:r w:rsidRPr="6CBC1F20">
        <w:rPr>
          <w:rFonts w:ascii="Aptos" w:eastAsia="Aptos" w:hAnsi="Aptos" w:cs="Aptos"/>
        </w:rPr>
        <w:t>Approches proposées :</w:t>
      </w:r>
    </w:p>
    <w:p w14:paraId="7D10B332" w14:textId="74043B84" w:rsidR="64669729" w:rsidRDefault="43B293CC" w:rsidP="6CBC1F20">
      <w:pPr>
        <w:spacing w:before="240" w:after="240"/>
      </w:pPr>
      <w:r w:rsidRPr="6CBC1F20">
        <w:rPr>
          <w:rFonts w:ascii="Aptos" w:eastAsia="Aptos" w:hAnsi="Aptos" w:cs="Aptos"/>
        </w:rPr>
        <w:t xml:space="preserve">a) Permettre que certains changements qui nécessitent actuellement une nouvelle demande de licence de </w:t>
      </w:r>
      <w:r w:rsidR="002330D1">
        <w:rPr>
          <w:rFonts w:ascii="Aptos" w:eastAsia="Aptos" w:hAnsi="Aptos" w:cs="Aptos"/>
        </w:rPr>
        <w:t>mise en marché</w:t>
      </w:r>
      <w:r w:rsidRPr="6CBC1F20">
        <w:rPr>
          <w:rFonts w:ascii="Aptos" w:eastAsia="Aptos" w:hAnsi="Aptos" w:cs="Aptos"/>
        </w:rPr>
        <w:t xml:space="preserve"> (changements fondamentaux) soient soumis sous forme d</w:t>
      </w:r>
      <w:r w:rsidR="00FF3AB9">
        <w:rPr>
          <w:rFonts w:ascii="Aptos" w:eastAsia="Aptos" w:hAnsi="Aptos" w:cs="Aptos"/>
        </w:rPr>
        <w:t>e modifications</w:t>
      </w:r>
      <w:r w:rsidRPr="6CBC1F20">
        <w:rPr>
          <w:rFonts w:ascii="Aptos" w:eastAsia="Aptos" w:hAnsi="Aptos" w:cs="Aptos"/>
        </w:rPr>
        <w:t>, par exemple lorsque le changement n'altère pas la nature du produit ; ou ;</w:t>
      </w:r>
    </w:p>
    <w:p w14:paraId="3AB0ACA3" w14:textId="47C24E2B" w:rsidR="64669729" w:rsidRDefault="7CB01AF4" w:rsidP="09C77622">
      <w:pPr>
        <w:spacing w:before="240" w:after="240"/>
      </w:pPr>
      <w:r w:rsidRPr="1FC0E875">
        <w:rPr>
          <w:rFonts w:ascii="Aptos" w:eastAsia="Aptos" w:hAnsi="Aptos" w:cs="Aptos"/>
        </w:rPr>
        <w:t>b) Supprimer la section sur les changements fondamentaux du RPSN, offrant à l'industrie la flexibilité de déterminer si un changement doit être soumis comme une nouvelle demande ou un</w:t>
      </w:r>
      <w:r w:rsidR="52B8A1BC" w:rsidRPr="1FC0E875">
        <w:rPr>
          <w:rFonts w:ascii="Aptos" w:eastAsia="Aptos" w:hAnsi="Aptos" w:cs="Aptos"/>
        </w:rPr>
        <w:t>e modification</w:t>
      </w:r>
      <w:r w:rsidRPr="1FC0E875">
        <w:rPr>
          <w:rFonts w:ascii="Aptos" w:eastAsia="Aptos" w:hAnsi="Aptos" w:cs="Aptos"/>
        </w:rPr>
        <w:t>. Si un</w:t>
      </w:r>
      <w:r w:rsidR="52B8A1BC" w:rsidRPr="1FC0E875">
        <w:rPr>
          <w:rFonts w:ascii="Aptos" w:eastAsia="Aptos" w:hAnsi="Aptos" w:cs="Aptos"/>
        </w:rPr>
        <w:t>e modification</w:t>
      </w:r>
      <w:r w:rsidRPr="1FC0E875">
        <w:rPr>
          <w:rFonts w:ascii="Aptos" w:eastAsia="Aptos" w:hAnsi="Aptos" w:cs="Aptos"/>
        </w:rPr>
        <w:t xml:space="preserve"> est soumis</w:t>
      </w:r>
      <w:r w:rsidR="52B8A1BC" w:rsidRPr="1FC0E875">
        <w:rPr>
          <w:rFonts w:ascii="Aptos" w:eastAsia="Aptos" w:hAnsi="Aptos" w:cs="Aptos"/>
        </w:rPr>
        <w:t>e</w:t>
      </w:r>
      <w:r w:rsidRPr="1FC0E875">
        <w:rPr>
          <w:rFonts w:ascii="Aptos" w:eastAsia="Aptos" w:hAnsi="Aptos" w:cs="Aptos"/>
        </w:rPr>
        <w:t>, les entreprises devraient informer les consommateurs du changement par une déclaration sur l'étiquette.</w:t>
      </w:r>
      <w:r w:rsidR="245AC606" w:rsidRPr="1FC0E875">
        <w:rPr>
          <w:rFonts w:ascii="Aptos" w:eastAsia="Aptos" w:hAnsi="Aptos" w:cs="Aptos"/>
        </w:rPr>
        <w:t xml:space="preserve"> Par exemple : « contient maintenant l’ingrédient X ».</w:t>
      </w:r>
    </w:p>
    <w:p w14:paraId="660D4E51" w14:textId="49AD6E03" w:rsidR="64669729" w:rsidRDefault="2A093B9A" w:rsidP="6CBC1F20">
      <w:pPr>
        <w:spacing w:before="240" w:after="240"/>
      </w:pPr>
      <w:r w:rsidRPr="1FC0E875">
        <w:rPr>
          <w:rFonts w:ascii="Aptos" w:eastAsia="Aptos" w:hAnsi="Aptos" w:cs="Aptos"/>
        </w:rPr>
        <w:lastRenderedPageBreak/>
        <w:t>1</w:t>
      </w:r>
      <w:r w:rsidR="592D0EA3" w:rsidRPr="1FC0E875">
        <w:rPr>
          <w:rFonts w:ascii="Aptos" w:eastAsia="Aptos" w:hAnsi="Aptos" w:cs="Aptos"/>
        </w:rPr>
        <w:t>7</w:t>
      </w:r>
      <w:r w:rsidRPr="1FC0E875">
        <w:rPr>
          <w:rFonts w:ascii="Aptos" w:eastAsia="Aptos" w:hAnsi="Aptos" w:cs="Aptos"/>
        </w:rPr>
        <w:t xml:space="preserve">. </w:t>
      </w:r>
      <w:r w:rsidR="7CB01AF4" w:rsidRPr="1FC0E875">
        <w:rPr>
          <w:rFonts w:ascii="Aptos" w:eastAsia="Aptos" w:hAnsi="Aptos" w:cs="Aptos"/>
        </w:rPr>
        <w:t>Quelle proposition préférez-vous</w:t>
      </w:r>
      <w:r w:rsidR="1E3F04E6" w:rsidRPr="1FC0E875">
        <w:rPr>
          <w:rFonts w:ascii="Aptos" w:eastAsia="Aptos" w:hAnsi="Aptos" w:cs="Aptos"/>
        </w:rPr>
        <w:t xml:space="preserve"> et pourquoi</w:t>
      </w:r>
      <w:r w:rsidR="7CB01AF4" w:rsidRPr="1FC0E875">
        <w:rPr>
          <w:rFonts w:ascii="Aptos" w:eastAsia="Aptos" w:hAnsi="Aptos" w:cs="Aptos"/>
        </w:rPr>
        <w:t xml:space="preserve"> ?</w:t>
      </w:r>
    </w:p>
    <w:p w14:paraId="31D828E7" w14:textId="6C65DCDE" w:rsidR="64669729" w:rsidRDefault="1EB8966D" w:rsidP="6CBC1F20">
      <w:pPr>
        <w:spacing w:before="240" w:after="240"/>
      </w:pPr>
      <w:r w:rsidRPr="1FC0E875">
        <w:rPr>
          <w:rFonts w:ascii="Aptos" w:eastAsia="Aptos" w:hAnsi="Aptos" w:cs="Aptos"/>
        </w:rPr>
        <w:t>1</w:t>
      </w:r>
      <w:r w:rsidR="62EBABD8" w:rsidRPr="1FC0E875">
        <w:rPr>
          <w:rFonts w:ascii="Aptos" w:eastAsia="Aptos" w:hAnsi="Aptos" w:cs="Aptos"/>
        </w:rPr>
        <w:t>8</w:t>
      </w:r>
      <w:r w:rsidRPr="1FC0E875">
        <w:rPr>
          <w:rFonts w:ascii="Aptos" w:eastAsia="Aptos" w:hAnsi="Aptos" w:cs="Aptos"/>
        </w:rPr>
        <w:t xml:space="preserve">. </w:t>
      </w:r>
      <w:r w:rsidR="7CB01AF4" w:rsidRPr="1FC0E875">
        <w:rPr>
          <w:rFonts w:ascii="Aptos" w:eastAsia="Aptos" w:hAnsi="Aptos" w:cs="Aptos"/>
        </w:rPr>
        <w:t xml:space="preserve">Pour la proposition a) y a-t-il des </w:t>
      </w:r>
      <w:r w:rsidR="4CA9FAD6" w:rsidRPr="1FC0E875">
        <w:rPr>
          <w:rFonts w:ascii="Aptos" w:eastAsia="Aptos" w:hAnsi="Aptos" w:cs="Aptos"/>
        </w:rPr>
        <w:t>changements</w:t>
      </w:r>
      <w:r w:rsidR="7CB01AF4" w:rsidRPr="1FC0E875">
        <w:rPr>
          <w:rFonts w:ascii="Aptos" w:eastAsia="Aptos" w:hAnsi="Aptos" w:cs="Aptos"/>
        </w:rPr>
        <w:t xml:space="preserve"> </w:t>
      </w:r>
      <w:r w:rsidR="5C9932CE" w:rsidRPr="1FC0E875">
        <w:rPr>
          <w:rFonts w:ascii="Aptos" w:eastAsia="Aptos" w:hAnsi="Aptos" w:cs="Aptos"/>
        </w:rPr>
        <w:t>après la mise en marché</w:t>
      </w:r>
      <w:r w:rsidR="7CB01AF4" w:rsidRPr="1FC0E875">
        <w:rPr>
          <w:rFonts w:ascii="Aptos" w:eastAsia="Aptos" w:hAnsi="Aptos" w:cs="Aptos"/>
        </w:rPr>
        <w:t xml:space="preserve"> actuellement considérés comme des changements fondamentaux</w:t>
      </w:r>
      <w:r w:rsidR="30BCB4BB" w:rsidRPr="1FC0E875">
        <w:rPr>
          <w:rFonts w:ascii="Aptos" w:eastAsia="Aptos" w:hAnsi="Aptos" w:cs="Aptos"/>
        </w:rPr>
        <w:t>, qui, selon vous, seraient</w:t>
      </w:r>
      <w:r w:rsidR="7CB01AF4" w:rsidRPr="1FC0E875">
        <w:rPr>
          <w:rFonts w:ascii="Aptos" w:eastAsia="Aptos" w:hAnsi="Aptos" w:cs="Aptos"/>
        </w:rPr>
        <w:t xml:space="preserve"> plus appropriés </w:t>
      </w:r>
      <w:r w:rsidR="248AB6CF" w:rsidRPr="1FC0E875">
        <w:rPr>
          <w:rFonts w:ascii="Aptos" w:eastAsia="Aptos" w:hAnsi="Aptos" w:cs="Aptos"/>
        </w:rPr>
        <w:t>comme</w:t>
      </w:r>
      <w:r w:rsidR="5C9932CE" w:rsidRPr="1FC0E875">
        <w:rPr>
          <w:rFonts w:ascii="Aptos" w:eastAsia="Aptos" w:hAnsi="Aptos" w:cs="Aptos"/>
        </w:rPr>
        <w:t xml:space="preserve"> modifications</w:t>
      </w:r>
      <w:r w:rsidR="7CB01AF4" w:rsidRPr="1FC0E875">
        <w:rPr>
          <w:rFonts w:ascii="Aptos" w:eastAsia="Aptos" w:hAnsi="Aptos" w:cs="Aptos"/>
        </w:rPr>
        <w:t xml:space="preserve"> ?</w:t>
      </w:r>
    </w:p>
    <w:p w14:paraId="67702AED" w14:textId="239407F6" w:rsidR="64669729" w:rsidRDefault="1568806F" w:rsidP="6CBC1F20">
      <w:pPr>
        <w:spacing w:before="240" w:after="240"/>
      </w:pPr>
      <w:r w:rsidRPr="1FC0E875">
        <w:rPr>
          <w:rFonts w:ascii="Aptos" w:eastAsia="Aptos" w:hAnsi="Aptos" w:cs="Aptos"/>
        </w:rPr>
        <w:t>1</w:t>
      </w:r>
      <w:r w:rsidR="6BE9B025" w:rsidRPr="1FC0E875">
        <w:rPr>
          <w:rFonts w:ascii="Aptos" w:eastAsia="Aptos" w:hAnsi="Aptos" w:cs="Aptos"/>
        </w:rPr>
        <w:t>9</w:t>
      </w:r>
      <w:r w:rsidRPr="1FC0E875">
        <w:rPr>
          <w:rFonts w:ascii="Aptos" w:eastAsia="Aptos" w:hAnsi="Aptos" w:cs="Aptos"/>
        </w:rPr>
        <w:t xml:space="preserve">. </w:t>
      </w:r>
      <w:r w:rsidR="7CB01AF4" w:rsidRPr="1FC0E875">
        <w:rPr>
          <w:rFonts w:ascii="Aptos" w:eastAsia="Aptos" w:hAnsi="Aptos" w:cs="Aptos"/>
        </w:rPr>
        <w:t>Pour la proposition b)</w:t>
      </w:r>
      <w:r w:rsidR="1A9F16CA" w:rsidRPr="1FC0E875">
        <w:rPr>
          <w:rFonts w:ascii="Aptos" w:eastAsia="Aptos" w:hAnsi="Aptos" w:cs="Aptos"/>
        </w:rPr>
        <w:t xml:space="preserve"> </w:t>
      </w:r>
      <w:r w:rsidR="15A08217" w:rsidRPr="1FC0E875">
        <w:rPr>
          <w:rFonts w:ascii="Aptos" w:eastAsia="Aptos" w:hAnsi="Aptos" w:cs="Aptos"/>
        </w:rPr>
        <w:t>appuieriez</w:t>
      </w:r>
      <w:r w:rsidR="7CB01AF4" w:rsidRPr="1FC0E875">
        <w:rPr>
          <w:rFonts w:ascii="Aptos" w:eastAsia="Aptos" w:hAnsi="Aptos" w:cs="Aptos"/>
        </w:rPr>
        <w:t xml:space="preserve">-vous une exigence </w:t>
      </w:r>
      <w:r w:rsidR="09C38ED0" w:rsidRPr="1FC0E875">
        <w:rPr>
          <w:rFonts w:ascii="Aptos" w:eastAsia="Aptos" w:hAnsi="Aptos" w:cs="Aptos"/>
        </w:rPr>
        <w:t xml:space="preserve">visant à </w:t>
      </w:r>
      <w:r w:rsidR="7CB01AF4" w:rsidRPr="1FC0E875">
        <w:rPr>
          <w:rFonts w:ascii="Aptos" w:eastAsia="Aptos" w:hAnsi="Aptos" w:cs="Aptos"/>
        </w:rPr>
        <w:t xml:space="preserve">informer les consommateurs de certains changements </w:t>
      </w:r>
      <w:r w:rsidR="09C38ED0" w:rsidRPr="1FC0E875">
        <w:rPr>
          <w:rFonts w:ascii="Aptos" w:eastAsia="Aptos" w:hAnsi="Aptos" w:cs="Aptos"/>
        </w:rPr>
        <w:t xml:space="preserve">apportés </w:t>
      </w:r>
      <w:r w:rsidR="4C815251" w:rsidRPr="1FC0E875">
        <w:rPr>
          <w:rFonts w:ascii="Aptos" w:eastAsia="Aptos" w:hAnsi="Aptos" w:cs="Aptos"/>
        </w:rPr>
        <w:t xml:space="preserve">à </w:t>
      </w:r>
      <w:r w:rsidR="0E952132" w:rsidRPr="1FC0E875">
        <w:rPr>
          <w:rFonts w:ascii="Aptos" w:eastAsia="Aptos" w:hAnsi="Aptos" w:cs="Aptos"/>
        </w:rPr>
        <w:t xml:space="preserve">l’étiquette du </w:t>
      </w:r>
      <w:r w:rsidR="7CB01AF4" w:rsidRPr="1FC0E875">
        <w:rPr>
          <w:rFonts w:ascii="Aptos" w:eastAsia="Aptos" w:hAnsi="Aptos" w:cs="Aptos"/>
        </w:rPr>
        <w:t>produit lorsqu'il continue</w:t>
      </w:r>
      <w:r w:rsidR="3B643043" w:rsidRPr="1FC0E875">
        <w:rPr>
          <w:rFonts w:ascii="Aptos" w:eastAsia="Aptos" w:hAnsi="Aptos" w:cs="Aptos"/>
        </w:rPr>
        <w:t xml:space="preserve"> d’</w:t>
      </w:r>
      <w:r w:rsidR="7CB01AF4" w:rsidRPr="1FC0E875">
        <w:rPr>
          <w:rFonts w:ascii="Aptos" w:eastAsia="Aptos" w:hAnsi="Aptos" w:cs="Aptos"/>
        </w:rPr>
        <w:t xml:space="preserve">être commercialisé </w:t>
      </w:r>
      <w:r w:rsidR="3B643043" w:rsidRPr="1FC0E875">
        <w:rPr>
          <w:rFonts w:ascii="Aptos" w:eastAsia="Aptos" w:hAnsi="Aptos" w:cs="Aptos"/>
        </w:rPr>
        <w:t>sous</w:t>
      </w:r>
      <w:r w:rsidR="7CB01AF4" w:rsidRPr="1FC0E875">
        <w:rPr>
          <w:rFonts w:ascii="Aptos" w:eastAsia="Aptos" w:hAnsi="Aptos" w:cs="Aptos"/>
        </w:rPr>
        <w:t xml:space="preserve"> le même NPN ?</w:t>
      </w:r>
    </w:p>
    <w:p w14:paraId="78A263D3" w14:textId="7A0E471F" w:rsidR="64669729" w:rsidRDefault="13C53BB0" w:rsidP="0F64617A">
      <w:pPr>
        <w:pStyle w:val="Heading2"/>
      </w:pPr>
      <w:r>
        <w:t>Proposition : Étiquetage</w:t>
      </w:r>
    </w:p>
    <w:p w14:paraId="17377B07" w14:textId="69AEBB05" w:rsidR="64669729" w:rsidRDefault="13C53BB0" w:rsidP="38F88B8A">
      <w:pPr>
        <w:spacing w:before="240" w:after="240"/>
      </w:pPr>
      <w:r w:rsidRPr="38F88B8A">
        <w:rPr>
          <w:rFonts w:ascii="Aptos" w:eastAsia="Aptos" w:hAnsi="Aptos" w:cs="Aptos"/>
          <w:b/>
          <w:bCs/>
        </w:rPr>
        <w:t>Étiquetage numérique :</w:t>
      </w:r>
    </w:p>
    <w:p w14:paraId="42CEA3FB" w14:textId="776FEDAE" w:rsidR="64669729" w:rsidRDefault="13C53BB0" w:rsidP="38F88B8A">
      <w:pPr>
        <w:spacing w:before="240" w:after="240"/>
      </w:pPr>
      <w:r w:rsidRPr="38F88B8A">
        <w:rPr>
          <w:rFonts w:ascii="Aptos" w:eastAsia="Aptos" w:hAnsi="Aptos" w:cs="Aptos"/>
        </w:rPr>
        <w:t xml:space="preserve">Santé Canada explore des approches pour réduire le fardeau lié à l'étiquetage, en simplifiant les exigences, en augmentant la flexibilité et en élargissant l'utilisation de l'étiquetage numérique. La liste suivante est un mélange </w:t>
      </w:r>
      <w:r w:rsidR="0014332C">
        <w:rPr>
          <w:rFonts w:ascii="Aptos" w:eastAsia="Aptos" w:hAnsi="Aptos" w:cs="Aptos"/>
        </w:rPr>
        <w:t>de renseignements</w:t>
      </w:r>
      <w:r w:rsidRPr="38F88B8A">
        <w:rPr>
          <w:rFonts w:ascii="Aptos" w:eastAsia="Aptos" w:hAnsi="Aptos" w:cs="Aptos"/>
        </w:rPr>
        <w:t xml:space="preserve"> déjà autorisés à être déplacées vers l'espace numérique, et </w:t>
      </w:r>
      <w:r w:rsidR="00B055CB">
        <w:rPr>
          <w:rFonts w:ascii="Aptos" w:eastAsia="Aptos" w:hAnsi="Aptos" w:cs="Aptos"/>
        </w:rPr>
        <w:t>de renseignements</w:t>
      </w:r>
      <w:r w:rsidRPr="38F88B8A">
        <w:rPr>
          <w:rFonts w:ascii="Aptos" w:eastAsia="Aptos" w:hAnsi="Aptos" w:cs="Aptos"/>
        </w:rPr>
        <w:t xml:space="preserve"> proposés qui pourraient </w:t>
      </w:r>
      <w:r w:rsidR="00B055CB">
        <w:rPr>
          <w:rFonts w:ascii="Aptos" w:eastAsia="Aptos" w:hAnsi="Aptos" w:cs="Aptos"/>
        </w:rPr>
        <w:t>l’</w:t>
      </w:r>
      <w:r w:rsidRPr="38F88B8A">
        <w:rPr>
          <w:rFonts w:ascii="Aptos" w:eastAsia="Aptos" w:hAnsi="Aptos" w:cs="Aptos"/>
        </w:rPr>
        <w:t xml:space="preserve">être </w:t>
      </w:r>
      <w:r w:rsidR="00B055CB">
        <w:rPr>
          <w:rFonts w:ascii="Aptos" w:eastAsia="Aptos" w:hAnsi="Aptos" w:cs="Aptos"/>
        </w:rPr>
        <w:t>afin</w:t>
      </w:r>
      <w:r w:rsidRPr="38F88B8A">
        <w:rPr>
          <w:rFonts w:ascii="Aptos" w:eastAsia="Aptos" w:hAnsi="Aptos" w:cs="Aptos"/>
        </w:rPr>
        <w:t xml:space="preserve"> </w:t>
      </w:r>
      <w:r w:rsidR="00B055CB">
        <w:rPr>
          <w:rFonts w:ascii="Aptos" w:eastAsia="Aptos" w:hAnsi="Aptos" w:cs="Aptos"/>
        </w:rPr>
        <w:t>d’</w:t>
      </w:r>
      <w:r w:rsidRPr="38F88B8A">
        <w:rPr>
          <w:rFonts w:ascii="Aptos" w:eastAsia="Aptos" w:hAnsi="Aptos" w:cs="Aptos"/>
        </w:rPr>
        <w:t>améliorer l'utilisation de l'étiquetage numérique.</w:t>
      </w:r>
    </w:p>
    <w:p w14:paraId="20D5EEA7" w14:textId="05B9A59C" w:rsidR="64669729" w:rsidRDefault="13C53BB0" w:rsidP="2B801F9A">
      <w:pPr>
        <w:pStyle w:val="ListParagraph"/>
        <w:numPr>
          <w:ilvl w:val="0"/>
          <w:numId w:val="18"/>
        </w:numPr>
        <w:spacing w:before="240" w:after="240"/>
        <w:rPr>
          <w:rFonts w:ascii="Aptos" w:eastAsia="Aptos" w:hAnsi="Aptos" w:cs="Aptos"/>
        </w:rPr>
      </w:pPr>
      <w:r w:rsidRPr="2B801F9A">
        <w:rPr>
          <w:rFonts w:ascii="Aptos" w:eastAsia="Aptos" w:hAnsi="Aptos" w:cs="Aptos"/>
        </w:rPr>
        <w:t xml:space="preserve">Ingrédients non médicinaux </w:t>
      </w:r>
    </w:p>
    <w:p w14:paraId="2E490D1F" w14:textId="5D737CA0" w:rsidR="64669729" w:rsidRDefault="13C53BB0" w:rsidP="2B801F9A">
      <w:pPr>
        <w:pStyle w:val="ListParagraph"/>
        <w:numPr>
          <w:ilvl w:val="0"/>
          <w:numId w:val="18"/>
        </w:numPr>
        <w:spacing w:before="240" w:after="240"/>
        <w:rPr>
          <w:rFonts w:ascii="Aptos" w:eastAsia="Aptos" w:hAnsi="Aptos" w:cs="Aptos"/>
        </w:rPr>
      </w:pPr>
      <w:r w:rsidRPr="2B801F9A">
        <w:rPr>
          <w:rFonts w:ascii="Aptos" w:eastAsia="Aptos" w:hAnsi="Aptos" w:cs="Aptos"/>
        </w:rPr>
        <w:t xml:space="preserve">Conditions d'utilisation sélectionnées telles que les avertissements au point d'utilisation </w:t>
      </w:r>
    </w:p>
    <w:p w14:paraId="5296B1D3" w14:textId="568058B0" w:rsidR="64669729" w:rsidRDefault="13C53BB0" w:rsidP="2B801F9A">
      <w:pPr>
        <w:pStyle w:val="ListParagraph"/>
        <w:numPr>
          <w:ilvl w:val="0"/>
          <w:numId w:val="18"/>
        </w:numPr>
        <w:spacing w:before="240" w:after="240"/>
        <w:rPr>
          <w:rFonts w:ascii="Aptos" w:eastAsia="Aptos" w:hAnsi="Aptos" w:cs="Aptos"/>
        </w:rPr>
      </w:pPr>
      <w:r w:rsidRPr="2B801F9A">
        <w:rPr>
          <w:rFonts w:ascii="Aptos" w:eastAsia="Aptos" w:hAnsi="Aptos" w:cs="Aptos"/>
        </w:rPr>
        <w:t>Informations sélectionnées liées aux ingrédients médicinaux telles que :</w:t>
      </w:r>
    </w:p>
    <w:p w14:paraId="514163E2" w14:textId="138583DC" w:rsidR="64669729" w:rsidRDefault="13C53BB0" w:rsidP="2B801F9A">
      <w:pPr>
        <w:pStyle w:val="ListParagraph"/>
        <w:numPr>
          <w:ilvl w:val="0"/>
          <w:numId w:val="2"/>
        </w:numPr>
        <w:spacing w:before="240" w:after="240"/>
        <w:rPr>
          <w:rFonts w:ascii="Aptos" w:eastAsia="Aptos" w:hAnsi="Aptos" w:cs="Aptos"/>
        </w:rPr>
      </w:pPr>
      <w:r w:rsidRPr="2B801F9A">
        <w:rPr>
          <w:rFonts w:ascii="Aptos" w:eastAsia="Aptos" w:hAnsi="Aptos" w:cs="Aptos"/>
        </w:rPr>
        <w:t>i. Ra</w:t>
      </w:r>
      <w:r w:rsidR="00EE39E9" w:rsidRPr="2B801F9A">
        <w:rPr>
          <w:rFonts w:ascii="Aptos" w:eastAsia="Aptos" w:hAnsi="Aptos" w:cs="Aptos"/>
        </w:rPr>
        <w:t xml:space="preserve">pport </w:t>
      </w:r>
      <w:r w:rsidRPr="2B801F9A">
        <w:rPr>
          <w:rFonts w:ascii="Aptos" w:eastAsia="Aptos" w:hAnsi="Aptos" w:cs="Aptos"/>
        </w:rPr>
        <w:t>d'extra</w:t>
      </w:r>
      <w:r w:rsidR="00EE39E9" w:rsidRPr="2B801F9A">
        <w:rPr>
          <w:rFonts w:ascii="Aptos" w:eastAsia="Aptos" w:hAnsi="Aptos" w:cs="Aptos"/>
        </w:rPr>
        <w:t>ction</w:t>
      </w:r>
    </w:p>
    <w:p w14:paraId="0142D29E" w14:textId="7BA6BEB0" w:rsidR="64669729" w:rsidRDefault="13C53BB0" w:rsidP="2B801F9A">
      <w:pPr>
        <w:pStyle w:val="ListParagraph"/>
        <w:numPr>
          <w:ilvl w:val="0"/>
          <w:numId w:val="2"/>
        </w:numPr>
        <w:spacing w:before="240" w:after="240"/>
        <w:rPr>
          <w:rFonts w:ascii="Aptos" w:eastAsia="Aptos" w:hAnsi="Aptos" w:cs="Aptos"/>
          <w:lang w:val="en-CA"/>
        </w:rPr>
      </w:pPr>
      <w:r w:rsidRPr="2B801F9A">
        <w:rPr>
          <w:rFonts w:ascii="Aptos" w:eastAsia="Aptos" w:hAnsi="Aptos" w:cs="Aptos"/>
        </w:rPr>
        <w:t>ii. Mat</w:t>
      </w:r>
      <w:r w:rsidR="00BB7408" w:rsidRPr="2B801F9A">
        <w:rPr>
          <w:rFonts w:ascii="Aptos" w:eastAsia="Aptos" w:hAnsi="Aptos" w:cs="Aptos"/>
        </w:rPr>
        <w:t>ière d</w:t>
      </w:r>
      <w:r w:rsidR="00BB7408" w:rsidRPr="2B801F9A">
        <w:rPr>
          <w:rFonts w:ascii="Aptos" w:eastAsia="Aptos" w:hAnsi="Aptos" w:cs="Aptos"/>
          <w:lang w:val="en-CA"/>
        </w:rPr>
        <w:t>’origine</w:t>
      </w:r>
    </w:p>
    <w:p w14:paraId="1F8DF430" w14:textId="2E79AA1F" w:rsidR="64669729" w:rsidRDefault="13C53BB0" w:rsidP="2B801F9A">
      <w:pPr>
        <w:pStyle w:val="ListParagraph"/>
        <w:numPr>
          <w:ilvl w:val="0"/>
          <w:numId w:val="2"/>
        </w:numPr>
        <w:spacing w:before="240" w:after="240"/>
        <w:rPr>
          <w:rFonts w:ascii="Aptos" w:eastAsia="Aptos" w:hAnsi="Aptos" w:cs="Aptos"/>
        </w:rPr>
      </w:pPr>
      <w:r w:rsidRPr="2B801F9A">
        <w:rPr>
          <w:rFonts w:ascii="Aptos" w:eastAsia="Aptos" w:hAnsi="Aptos" w:cs="Aptos"/>
        </w:rPr>
        <w:t>iii. Nom binomial latin propre lorsque le nom commun est inclus sur l'étiquette physique</w:t>
      </w:r>
    </w:p>
    <w:p w14:paraId="22E2B98E" w14:textId="2A36A28F" w:rsidR="64669729" w:rsidRDefault="4D386F96" w:rsidP="1FC0E875">
      <w:pPr>
        <w:pStyle w:val="Heading2"/>
        <w:spacing w:before="299" w:after="299"/>
        <w:rPr>
          <w:rFonts w:asciiTheme="minorHAnsi" w:eastAsiaTheme="minorEastAsia" w:hAnsiTheme="minorHAnsi" w:cstheme="minorBidi"/>
          <w:color w:val="auto"/>
          <w:sz w:val="24"/>
          <w:szCs w:val="24"/>
        </w:rPr>
      </w:pPr>
      <w:r w:rsidRPr="1FC0E875">
        <w:rPr>
          <w:rFonts w:asciiTheme="minorHAnsi" w:eastAsiaTheme="minorEastAsia" w:hAnsiTheme="minorHAnsi" w:cstheme="minorBidi"/>
          <w:color w:val="auto"/>
          <w:sz w:val="24"/>
          <w:szCs w:val="24"/>
        </w:rPr>
        <w:t>20</w:t>
      </w:r>
      <w:r w:rsidR="457524E8" w:rsidRPr="1FC0E875">
        <w:rPr>
          <w:rFonts w:asciiTheme="minorHAnsi" w:eastAsiaTheme="minorEastAsia" w:hAnsiTheme="minorHAnsi" w:cstheme="minorBidi"/>
          <w:color w:val="auto"/>
          <w:sz w:val="24"/>
          <w:szCs w:val="24"/>
        </w:rPr>
        <w:t xml:space="preserve">. </w:t>
      </w:r>
      <w:r w:rsidR="43AE4041" w:rsidRPr="1FC0E875">
        <w:rPr>
          <w:rFonts w:asciiTheme="minorHAnsi" w:eastAsiaTheme="minorEastAsia" w:hAnsiTheme="minorHAnsi" w:cstheme="minorBidi"/>
          <w:color w:val="auto"/>
          <w:sz w:val="24"/>
          <w:szCs w:val="24"/>
        </w:rPr>
        <w:t>Pour l'industrie : Veuillez indiquer dans quelle mesure vous seriez susceptible de déplacer les informations suivantes hors de l'étiquette physique et de les fournir uniquement via une étiquette numérique.</w:t>
      </w:r>
    </w:p>
    <w:p w14:paraId="457AE8A2" w14:textId="2929C1DB" w:rsidR="64669729" w:rsidRDefault="2F2D7CFF" w:rsidP="161D44E3">
      <w:pPr>
        <w:pStyle w:val="Heading2"/>
        <w:spacing w:before="299" w:after="299"/>
        <w:rPr>
          <w:rFonts w:ascii="Aptos" w:eastAsia="Aptos" w:hAnsi="Aptos" w:cs="Aptos"/>
          <w:sz w:val="24"/>
          <w:szCs w:val="24"/>
        </w:rPr>
      </w:pPr>
      <w:r w:rsidRPr="1FC0E875">
        <w:rPr>
          <w:rFonts w:asciiTheme="minorHAnsi" w:eastAsiaTheme="minorEastAsia" w:hAnsiTheme="minorHAnsi" w:cstheme="minorBidi"/>
          <w:color w:val="auto"/>
          <w:sz w:val="24"/>
          <w:szCs w:val="24"/>
        </w:rPr>
        <w:t>2</w:t>
      </w:r>
      <w:r w:rsidR="4CC66026" w:rsidRPr="1FC0E875">
        <w:rPr>
          <w:rFonts w:asciiTheme="minorHAnsi" w:eastAsiaTheme="minorEastAsia" w:hAnsiTheme="minorHAnsi" w:cstheme="minorBidi"/>
          <w:color w:val="auto"/>
          <w:sz w:val="24"/>
          <w:szCs w:val="24"/>
        </w:rPr>
        <w:t>1</w:t>
      </w:r>
      <w:r w:rsidRPr="1FC0E875">
        <w:rPr>
          <w:rFonts w:asciiTheme="minorHAnsi" w:eastAsiaTheme="minorEastAsia" w:hAnsiTheme="minorHAnsi" w:cstheme="minorBidi"/>
          <w:color w:val="auto"/>
          <w:sz w:val="24"/>
          <w:szCs w:val="24"/>
        </w:rPr>
        <w:t xml:space="preserve">. </w:t>
      </w:r>
      <w:r w:rsidR="43AE4041" w:rsidRPr="1FC0E875">
        <w:rPr>
          <w:rFonts w:asciiTheme="minorHAnsi" w:eastAsiaTheme="minorEastAsia" w:hAnsiTheme="minorHAnsi" w:cstheme="minorBidi"/>
          <w:color w:val="auto"/>
          <w:sz w:val="24"/>
          <w:szCs w:val="24"/>
        </w:rPr>
        <w:t>Pour les autres répondants : Veuillez indiquer votre niveau de soutien pour accéder aux informations suivantes via une étiquette numérique</w:t>
      </w:r>
      <w:r w:rsidR="587991A0" w:rsidRPr="1FC0E875">
        <w:rPr>
          <w:rFonts w:asciiTheme="minorHAnsi" w:eastAsiaTheme="minorEastAsia" w:hAnsiTheme="minorHAnsi" w:cstheme="minorBidi"/>
          <w:color w:val="auto"/>
          <w:sz w:val="24"/>
          <w:szCs w:val="24"/>
        </w:rPr>
        <w:t>.</w:t>
      </w:r>
    </w:p>
    <w:p w14:paraId="77E647DF" w14:textId="11681B20" w:rsidR="64669729" w:rsidRDefault="021E7404" w:rsidP="464E7233">
      <w:pPr>
        <w:spacing w:before="240" w:after="240"/>
        <w:rPr>
          <w:rFonts w:ascii="Aptos" w:eastAsia="Aptos" w:hAnsi="Aptos" w:cs="Aptos"/>
        </w:rPr>
      </w:pPr>
      <w:r w:rsidRPr="1FC0E875">
        <w:rPr>
          <w:rFonts w:ascii="Aptos" w:eastAsia="Aptos" w:hAnsi="Aptos" w:cs="Aptos"/>
        </w:rPr>
        <w:t>2</w:t>
      </w:r>
      <w:r w:rsidR="1E5E4682" w:rsidRPr="1FC0E875">
        <w:rPr>
          <w:rFonts w:ascii="Aptos" w:eastAsia="Aptos" w:hAnsi="Aptos" w:cs="Aptos"/>
        </w:rPr>
        <w:t>2</w:t>
      </w:r>
      <w:r w:rsidRPr="1FC0E875">
        <w:rPr>
          <w:rFonts w:ascii="Aptos" w:eastAsia="Aptos" w:hAnsi="Aptos" w:cs="Aptos"/>
        </w:rPr>
        <w:t xml:space="preserve">. </w:t>
      </w:r>
      <w:r w:rsidR="6E72090E" w:rsidRPr="1FC0E875">
        <w:rPr>
          <w:rFonts w:ascii="Aptos" w:eastAsia="Aptos" w:hAnsi="Aptos" w:cs="Aptos"/>
        </w:rPr>
        <w:t>Veuillez fournir tout commentaire supplémentaire sur le sujet de l'étiquetage numérique.</w:t>
      </w:r>
    </w:p>
    <w:p w14:paraId="48CE3DA3" w14:textId="2DB3F5F8" w:rsidR="64669729" w:rsidRDefault="452B2D34" w:rsidP="464E7233">
      <w:pPr>
        <w:spacing w:before="240" w:after="240"/>
        <w:rPr>
          <w:rFonts w:ascii="Aptos" w:eastAsia="Aptos" w:hAnsi="Aptos" w:cs="Aptos"/>
          <w:b/>
          <w:bCs/>
        </w:rPr>
      </w:pPr>
      <w:r w:rsidRPr="464E7233">
        <w:rPr>
          <w:rFonts w:ascii="Aptos" w:eastAsia="Aptos" w:hAnsi="Aptos" w:cs="Aptos"/>
          <w:b/>
          <w:bCs/>
        </w:rPr>
        <w:t xml:space="preserve">Tableau </w:t>
      </w:r>
      <w:r w:rsidR="6E6AAE79" w:rsidRPr="464E7233">
        <w:rPr>
          <w:rFonts w:ascii="Aptos" w:eastAsia="Aptos" w:hAnsi="Aptos" w:cs="Aptos"/>
          <w:b/>
          <w:bCs/>
        </w:rPr>
        <w:t xml:space="preserve">Info-produit </w:t>
      </w:r>
      <w:r w:rsidR="2EBE0F50" w:rsidRPr="464E7233">
        <w:rPr>
          <w:rFonts w:ascii="Aptos" w:eastAsia="Aptos" w:hAnsi="Aptos" w:cs="Aptos"/>
          <w:b/>
          <w:bCs/>
        </w:rPr>
        <w:t xml:space="preserve">sur le produit </w:t>
      </w:r>
      <w:r w:rsidRPr="464E7233">
        <w:rPr>
          <w:rFonts w:ascii="Aptos" w:eastAsia="Aptos" w:hAnsi="Aptos" w:cs="Aptos"/>
          <w:b/>
          <w:bCs/>
        </w:rPr>
        <w:t>:</w:t>
      </w:r>
    </w:p>
    <w:p w14:paraId="244BD9AE" w14:textId="14123B0F" w:rsidR="64669729" w:rsidRDefault="13C53BB0" w:rsidP="38F88B8A">
      <w:pPr>
        <w:spacing w:before="240" w:after="240"/>
      </w:pPr>
      <w:r w:rsidRPr="18E4D403">
        <w:rPr>
          <w:rFonts w:ascii="Aptos" w:eastAsia="Aptos" w:hAnsi="Aptos" w:cs="Aptos"/>
        </w:rPr>
        <w:lastRenderedPageBreak/>
        <w:t xml:space="preserve">Santé Canada explore des alternatives au format actuel du </w:t>
      </w:r>
      <w:r w:rsidR="00D426CB" w:rsidRPr="18E4D403">
        <w:rPr>
          <w:rFonts w:ascii="Aptos" w:eastAsia="Aptos" w:hAnsi="Aptos" w:cs="Aptos"/>
        </w:rPr>
        <w:t>tableau Info-produit</w:t>
      </w:r>
      <w:r w:rsidRPr="18E4D403">
        <w:rPr>
          <w:rFonts w:ascii="Aptos" w:eastAsia="Aptos" w:hAnsi="Aptos" w:cs="Aptos"/>
        </w:rPr>
        <w:t>, qui allégeraient le fardeau de l'industrie et l'aideraient à se conformer, tout en rendant les étiquettes faciles à lire et à comparer pour les consommateurs.</w:t>
      </w:r>
    </w:p>
    <w:p w14:paraId="230D8466" w14:textId="43D2F2CC" w:rsidR="64669729" w:rsidRDefault="0C6DE42A" w:rsidP="1FC0E875">
      <w:pPr>
        <w:spacing w:before="240" w:after="240"/>
        <w:rPr>
          <w:rFonts w:ascii="Aptos" w:eastAsia="Aptos" w:hAnsi="Aptos" w:cs="Aptos"/>
        </w:rPr>
      </w:pPr>
      <w:r w:rsidRPr="1FC0E875">
        <w:rPr>
          <w:rFonts w:ascii="Aptos" w:eastAsia="Aptos" w:hAnsi="Aptos" w:cs="Aptos"/>
        </w:rPr>
        <w:t>2</w:t>
      </w:r>
      <w:r w:rsidR="10B0EF82" w:rsidRPr="1FC0E875">
        <w:rPr>
          <w:rFonts w:ascii="Aptos" w:eastAsia="Aptos" w:hAnsi="Aptos" w:cs="Aptos"/>
        </w:rPr>
        <w:t>3</w:t>
      </w:r>
      <w:r w:rsidRPr="1FC0E875">
        <w:rPr>
          <w:rFonts w:ascii="Aptos" w:eastAsia="Aptos" w:hAnsi="Aptos" w:cs="Aptos"/>
        </w:rPr>
        <w:t xml:space="preserve">. </w:t>
      </w:r>
      <w:r w:rsidR="6E72090E" w:rsidRPr="1FC0E875">
        <w:rPr>
          <w:rFonts w:ascii="Aptos" w:eastAsia="Aptos" w:hAnsi="Aptos" w:cs="Aptos"/>
        </w:rPr>
        <w:t xml:space="preserve">Le format du tableau rend-il difficile l'intégration de toutes les informations requises sur </w:t>
      </w:r>
      <w:r w:rsidR="0A4A1438" w:rsidRPr="1FC0E875">
        <w:rPr>
          <w:rFonts w:ascii="Aptos" w:eastAsia="Aptos" w:hAnsi="Aptos" w:cs="Aptos"/>
        </w:rPr>
        <w:t>l’</w:t>
      </w:r>
      <w:r w:rsidR="6E72090E" w:rsidRPr="1FC0E875">
        <w:rPr>
          <w:rFonts w:ascii="Aptos" w:eastAsia="Aptos" w:hAnsi="Aptos" w:cs="Aptos"/>
        </w:rPr>
        <w:t xml:space="preserve">étiquette </w:t>
      </w:r>
      <w:r w:rsidR="0A4A1438" w:rsidRPr="1FC0E875">
        <w:rPr>
          <w:rFonts w:ascii="Aptos" w:eastAsia="Aptos" w:hAnsi="Aptos" w:cs="Aptos"/>
        </w:rPr>
        <w:t xml:space="preserve">de vos produits </w:t>
      </w:r>
      <w:r w:rsidR="6E72090E" w:rsidRPr="1FC0E875">
        <w:rPr>
          <w:rFonts w:ascii="Aptos" w:eastAsia="Aptos" w:hAnsi="Aptos" w:cs="Aptos"/>
        </w:rPr>
        <w:t>?</w:t>
      </w:r>
    </w:p>
    <w:p w14:paraId="3F102613" w14:textId="571D959F" w:rsidR="64669729" w:rsidRDefault="554986B1" w:rsidP="38F88B8A">
      <w:pPr>
        <w:spacing w:before="240" w:after="240"/>
      </w:pPr>
      <w:r w:rsidRPr="1FC0E875">
        <w:rPr>
          <w:rFonts w:ascii="Aptos" w:eastAsia="Aptos" w:hAnsi="Aptos" w:cs="Aptos"/>
        </w:rPr>
        <w:t>2</w:t>
      </w:r>
      <w:r w:rsidR="730756A4" w:rsidRPr="1FC0E875">
        <w:rPr>
          <w:rFonts w:ascii="Aptos" w:eastAsia="Aptos" w:hAnsi="Aptos" w:cs="Aptos"/>
        </w:rPr>
        <w:t>4</w:t>
      </w:r>
      <w:r w:rsidRPr="1FC0E875">
        <w:rPr>
          <w:rFonts w:ascii="Aptos" w:eastAsia="Aptos" w:hAnsi="Aptos" w:cs="Aptos"/>
        </w:rPr>
        <w:t xml:space="preserve">. </w:t>
      </w:r>
      <w:r w:rsidR="6E72090E" w:rsidRPr="1FC0E875">
        <w:rPr>
          <w:rFonts w:ascii="Aptos" w:eastAsia="Aptos" w:hAnsi="Aptos" w:cs="Aptos"/>
        </w:rPr>
        <w:t xml:space="preserve">Si un tableau </w:t>
      </w:r>
      <w:r w:rsidR="0A4A1438" w:rsidRPr="1FC0E875">
        <w:rPr>
          <w:rFonts w:ascii="Aptos" w:eastAsia="Aptos" w:hAnsi="Aptos" w:cs="Aptos"/>
        </w:rPr>
        <w:t xml:space="preserve">Info-produit </w:t>
      </w:r>
      <w:r w:rsidR="6E72090E" w:rsidRPr="1FC0E875">
        <w:rPr>
          <w:rFonts w:ascii="Aptos" w:eastAsia="Aptos" w:hAnsi="Aptos" w:cs="Aptos"/>
        </w:rPr>
        <w:t xml:space="preserve">sur le produit n'était pas requis, d'autres </w:t>
      </w:r>
      <w:r w:rsidR="52563CA0" w:rsidRPr="1FC0E875">
        <w:rPr>
          <w:rFonts w:ascii="Aptos" w:eastAsia="Aptos" w:hAnsi="Aptos" w:cs="Aptos"/>
        </w:rPr>
        <w:t xml:space="preserve">éléments </w:t>
      </w:r>
      <w:r w:rsidR="5C939394" w:rsidRPr="1FC0E875">
        <w:rPr>
          <w:rFonts w:ascii="Aptos" w:eastAsia="Aptos" w:hAnsi="Aptos" w:cs="Aptos"/>
        </w:rPr>
        <w:t>de mise en forme</w:t>
      </w:r>
      <w:r w:rsidR="6E72090E" w:rsidRPr="1FC0E875">
        <w:rPr>
          <w:rFonts w:ascii="Aptos" w:eastAsia="Aptos" w:hAnsi="Aptos" w:cs="Aptos"/>
        </w:rPr>
        <w:t>, tels que l'utilisation du contraste, de l'espace blanc, des tailles de police minimales et des titres en gras standardisés, seraient-ils suffisants pour garantir que l</w:t>
      </w:r>
      <w:r w:rsidR="5C939394" w:rsidRPr="1FC0E875">
        <w:rPr>
          <w:rFonts w:ascii="Aptos" w:eastAsia="Aptos" w:hAnsi="Aptos" w:cs="Aptos"/>
        </w:rPr>
        <w:t>’</w:t>
      </w:r>
      <w:r w:rsidR="6E72090E" w:rsidRPr="1FC0E875">
        <w:rPr>
          <w:rFonts w:ascii="Aptos" w:eastAsia="Aptos" w:hAnsi="Aptos" w:cs="Aptos"/>
        </w:rPr>
        <w:t>information sur l'étiquette d</w:t>
      </w:r>
      <w:r w:rsidR="52AAE05C" w:rsidRPr="1FC0E875">
        <w:rPr>
          <w:rFonts w:ascii="Aptos" w:eastAsia="Aptos" w:hAnsi="Aptos" w:cs="Aptos"/>
        </w:rPr>
        <w:t>’un</w:t>
      </w:r>
      <w:r w:rsidR="6E72090E" w:rsidRPr="1FC0E875">
        <w:rPr>
          <w:rFonts w:ascii="Aptos" w:eastAsia="Aptos" w:hAnsi="Aptos" w:cs="Aptos"/>
        </w:rPr>
        <w:t xml:space="preserve"> P</w:t>
      </w:r>
      <w:r w:rsidR="52AAE05C" w:rsidRPr="1FC0E875">
        <w:rPr>
          <w:rFonts w:ascii="Aptos" w:eastAsia="Aptos" w:hAnsi="Aptos" w:cs="Aptos"/>
        </w:rPr>
        <w:t>S</w:t>
      </w:r>
      <w:r w:rsidR="6E72090E" w:rsidRPr="1FC0E875">
        <w:rPr>
          <w:rFonts w:ascii="Aptos" w:eastAsia="Aptos" w:hAnsi="Aptos" w:cs="Aptos"/>
        </w:rPr>
        <w:t xml:space="preserve">N </w:t>
      </w:r>
      <w:r w:rsidR="52AAE05C" w:rsidRPr="1FC0E875">
        <w:rPr>
          <w:rFonts w:ascii="Aptos" w:eastAsia="Aptos" w:hAnsi="Aptos" w:cs="Aptos"/>
        </w:rPr>
        <w:t>est</w:t>
      </w:r>
      <w:r w:rsidR="6E72090E" w:rsidRPr="1FC0E875">
        <w:rPr>
          <w:rFonts w:ascii="Aptos" w:eastAsia="Aptos" w:hAnsi="Aptos" w:cs="Aptos"/>
        </w:rPr>
        <w:t xml:space="preserve"> facile à </w:t>
      </w:r>
      <w:r w:rsidR="52AAE05C" w:rsidRPr="1FC0E875">
        <w:rPr>
          <w:rFonts w:ascii="Aptos" w:eastAsia="Aptos" w:hAnsi="Aptos" w:cs="Aptos"/>
        </w:rPr>
        <w:t>repérer</w:t>
      </w:r>
      <w:r w:rsidR="6E72090E" w:rsidRPr="1FC0E875">
        <w:rPr>
          <w:rFonts w:ascii="Aptos" w:eastAsia="Aptos" w:hAnsi="Aptos" w:cs="Aptos"/>
        </w:rPr>
        <w:t xml:space="preserve">, à lire et à comparer avec d'autres produits ? Sinon, quelles autres alternatives suggéreriez-vous ?   </w:t>
      </w:r>
    </w:p>
    <w:p w14:paraId="3EC1FFB4" w14:textId="28FB017F" w:rsidR="5872E9C2" w:rsidRDefault="5872E9C2" w:rsidP="5872E9C2">
      <w:pPr>
        <w:spacing w:before="240" w:after="240"/>
        <w:rPr>
          <w:rFonts w:ascii="Aptos" w:eastAsia="Aptos" w:hAnsi="Aptos" w:cs="Aptos"/>
        </w:rPr>
      </w:pPr>
    </w:p>
    <w:p w14:paraId="62A2E723" w14:textId="2FE4B799" w:rsidR="64669729" w:rsidRDefault="46F96B54" w:rsidP="5872E9C2">
      <w:pPr>
        <w:pStyle w:val="Heading2"/>
      </w:pPr>
      <w:r>
        <w:t xml:space="preserve">Proposition : Modernisation réglementaire de la surveillance </w:t>
      </w:r>
      <w:r w:rsidR="3C4369CB">
        <w:t xml:space="preserve">de l’innocuité </w:t>
      </w:r>
      <w:r>
        <w:t xml:space="preserve">des </w:t>
      </w:r>
      <w:r w:rsidR="6B05965D">
        <w:t>PSN</w:t>
      </w:r>
    </w:p>
    <w:p w14:paraId="7D549F5A" w14:textId="0573C1C4" w:rsidR="64669729" w:rsidRDefault="46F96B54" w:rsidP="25C3B447">
      <w:pPr>
        <w:spacing w:before="240" w:after="240"/>
      </w:pPr>
      <w:r w:rsidRPr="0EA08D5F">
        <w:rPr>
          <w:rFonts w:ascii="Aptos" w:eastAsia="Aptos" w:hAnsi="Aptos" w:cs="Aptos"/>
        </w:rPr>
        <w:t xml:space="preserve">Santé Canada propose de mettre à jour et de remplacer les outils de surveillance </w:t>
      </w:r>
      <w:r w:rsidR="48828C04" w:rsidRPr="0EA08D5F">
        <w:rPr>
          <w:rFonts w:ascii="Aptos" w:eastAsia="Aptos" w:hAnsi="Aptos" w:cs="Aptos"/>
        </w:rPr>
        <w:t>de l’innocuité pour</w:t>
      </w:r>
      <w:r w:rsidRPr="0EA08D5F">
        <w:rPr>
          <w:rFonts w:ascii="Aptos" w:eastAsia="Aptos" w:hAnsi="Aptos" w:cs="Aptos"/>
        </w:rPr>
        <w:t xml:space="preserve"> les produits de santé naturels (PSN) en introduisant une approche plus flexible basée sur les risques.</w:t>
      </w:r>
    </w:p>
    <w:p w14:paraId="3AC17389" w14:textId="512A705A" w:rsidR="64669729" w:rsidRDefault="0BD5DBAA" w:rsidP="25C3B447">
      <w:pPr>
        <w:spacing w:before="240" w:after="240"/>
      </w:pPr>
      <w:r w:rsidRPr="25C3B447">
        <w:rPr>
          <w:rFonts w:ascii="Aptos" w:eastAsia="Aptos" w:hAnsi="Aptos" w:cs="Aptos"/>
        </w:rPr>
        <w:t>Approche proposée :</w:t>
      </w:r>
    </w:p>
    <w:p w14:paraId="725D1D3F" w14:textId="429AA992" w:rsidR="64669729" w:rsidRDefault="0BD5DBAA" w:rsidP="25C3B447">
      <w:pPr>
        <w:pStyle w:val="ListParagraph"/>
        <w:numPr>
          <w:ilvl w:val="0"/>
          <w:numId w:val="6"/>
        </w:numPr>
        <w:spacing w:before="240" w:after="240"/>
        <w:rPr>
          <w:rFonts w:ascii="Aptos" w:eastAsia="Aptos" w:hAnsi="Aptos" w:cs="Aptos"/>
        </w:rPr>
      </w:pPr>
      <w:r w:rsidRPr="25C3B447">
        <w:rPr>
          <w:rFonts w:ascii="Aptos" w:eastAsia="Aptos" w:hAnsi="Aptos" w:cs="Aptos"/>
        </w:rPr>
        <w:t xml:space="preserve">Remplacer le rapport </w:t>
      </w:r>
      <w:r w:rsidR="00DC47C0">
        <w:rPr>
          <w:rFonts w:ascii="Aptos" w:eastAsia="Aptos" w:hAnsi="Aptos" w:cs="Aptos"/>
        </w:rPr>
        <w:t>de synthèse</w:t>
      </w:r>
      <w:r w:rsidRPr="25C3B447">
        <w:rPr>
          <w:rFonts w:ascii="Aptos" w:eastAsia="Aptos" w:hAnsi="Aptos" w:cs="Aptos"/>
        </w:rPr>
        <w:t xml:space="preserve"> annuel par une exigence de surveillance de </w:t>
      </w:r>
      <w:r w:rsidR="00714D7D" w:rsidRPr="00714D7D">
        <w:rPr>
          <w:rFonts w:ascii="Aptos" w:eastAsia="Aptos" w:hAnsi="Aptos" w:cs="Aptos"/>
        </w:rPr>
        <w:t xml:space="preserve">l’innocuité </w:t>
      </w:r>
      <w:r w:rsidRPr="25C3B447">
        <w:rPr>
          <w:rFonts w:ascii="Aptos" w:eastAsia="Aptos" w:hAnsi="Aptos" w:cs="Aptos"/>
        </w:rPr>
        <w:t xml:space="preserve">plus flexible, axée sur la détection des </w:t>
      </w:r>
      <w:r w:rsidR="00714D7D" w:rsidRPr="00714D7D">
        <w:rPr>
          <w:rFonts w:ascii="Aptos" w:eastAsia="Aptos" w:hAnsi="Aptos" w:cs="Aptos"/>
        </w:rPr>
        <w:t>sujets de préoccupations en matière d’innocuité</w:t>
      </w:r>
      <w:r w:rsidRPr="25C3B447">
        <w:rPr>
          <w:rFonts w:ascii="Aptos" w:eastAsia="Aptos" w:hAnsi="Aptos" w:cs="Aptos"/>
        </w:rPr>
        <w:t>.</w:t>
      </w:r>
    </w:p>
    <w:p w14:paraId="44447FD6" w14:textId="618D450E" w:rsidR="64669729" w:rsidRDefault="0BD5DBAA" w:rsidP="25C3B447">
      <w:pPr>
        <w:pStyle w:val="ListParagraph"/>
        <w:numPr>
          <w:ilvl w:val="0"/>
          <w:numId w:val="6"/>
        </w:numPr>
        <w:spacing w:before="240" w:after="240"/>
        <w:rPr>
          <w:rFonts w:ascii="Aptos" w:eastAsia="Aptos" w:hAnsi="Aptos" w:cs="Aptos"/>
        </w:rPr>
      </w:pPr>
      <w:r w:rsidRPr="25C3B447">
        <w:rPr>
          <w:rFonts w:ascii="Aptos" w:eastAsia="Aptos" w:hAnsi="Aptos" w:cs="Aptos"/>
        </w:rPr>
        <w:t xml:space="preserve">Établir des exigences claires en matière de conservation des dossiers qui reflètent le niveau de risque des PSN et soutiennent un modèle efficace de surveillance de </w:t>
      </w:r>
      <w:r w:rsidR="002F4A16">
        <w:rPr>
          <w:rFonts w:ascii="Aptos" w:eastAsia="Aptos" w:hAnsi="Aptos" w:cs="Aptos"/>
        </w:rPr>
        <w:t>l</w:t>
      </w:r>
      <w:r w:rsidR="002F4A16" w:rsidRPr="00714D7D">
        <w:rPr>
          <w:rFonts w:ascii="Aptos" w:eastAsia="Aptos" w:hAnsi="Aptos" w:cs="Aptos"/>
        </w:rPr>
        <w:t>’innocuité</w:t>
      </w:r>
      <w:r w:rsidRPr="25C3B447">
        <w:rPr>
          <w:rFonts w:ascii="Aptos" w:eastAsia="Aptos" w:hAnsi="Aptos" w:cs="Aptos"/>
        </w:rPr>
        <w:t>.</w:t>
      </w:r>
    </w:p>
    <w:p w14:paraId="159B0874" w14:textId="0CBA8DAB" w:rsidR="64669729" w:rsidRDefault="0BD5DBAA" w:rsidP="25C3B447">
      <w:pPr>
        <w:pStyle w:val="ListParagraph"/>
        <w:numPr>
          <w:ilvl w:val="0"/>
          <w:numId w:val="6"/>
        </w:numPr>
        <w:spacing w:before="240" w:after="240"/>
        <w:rPr>
          <w:rFonts w:ascii="Aptos" w:eastAsia="Aptos" w:hAnsi="Aptos" w:cs="Aptos"/>
        </w:rPr>
      </w:pPr>
      <w:r w:rsidRPr="25C3B447">
        <w:rPr>
          <w:rFonts w:ascii="Aptos" w:eastAsia="Aptos" w:hAnsi="Aptos" w:cs="Aptos"/>
        </w:rPr>
        <w:t xml:space="preserve">S'appliquerait à la fois aux titulaires d'enregistrement et aux détenteurs de licence de </w:t>
      </w:r>
      <w:r w:rsidR="002F4A16">
        <w:rPr>
          <w:rFonts w:ascii="Aptos" w:eastAsia="Aptos" w:hAnsi="Aptos" w:cs="Aptos"/>
        </w:rPr>
        <w:t>mise en marché</w:t>
      </w:r>
      <w:r w:rsidRPr="25C3B447">
        <w:rPr>
          <w:rFonts w:ascii="Aptos" w:eastAsia="Aptos" w:hAnsi="Aptos" w:cs="Aptos"/>
        </w:rPr>
        <w:t>.</w:t>
      </w:r>
    </w:p>
    <w:p w14:paraId="57ADAE29" w14:textId="46BCAD6F" w:rsidR="64669729" w:rsidRDefault="772F7995" w:rsidP="6B2963EB">
      <w:pPr>
        <w:pStyle w:val="Heading2"/>
        <w:spacing w:before="299" w:after="299"/>
        <w:rPr>
          <w:rFonts w:ascii="Aptos" w:eastAsia="Aptos" w:hAnsi="Aptos" w:cs="Aptos"/>
          <w:sz w:val="24"/>
          <w:szCs w:val="24"/>
        </w:rPr>
      </w:pPr>
      <w:r w:rsidRPr="1B64289D">
        <w:rPr>
          <w:rFonts w:asciiTheme="minorHAnsi" w:eastAsiaTheme="minorEastAsia" w:hAnsiTheme="minorHAnsi" w:cstheme="minorBidi"/>
          <w:color w:val="auto"/>
          <w:sz w:val="24"/>
          <w:szCs w:val="24"/>
        </w:rPr>
        <w:lastRenderedPageBreak/>
        <w:t>2</w:t>
      </w:r>
      <w:r w:rsidR="0BD5DBAA" w:rsidRPr="1B64289D">
        <w:rPr>
          <w:rFonts w:asciiTheme="minorHAnsi" w:eastAsiaTheme="minorEastAsia" w:hAnsiTheme="minorHAnsi" w:cstheme="minorBidi"/>
          <w:color w:val="auto"/>
          <w:sz w:val="24"/>
          <w:szCs w:val="24"/>
        </w:rPr>
        <w:t>5</w:t>
      </w:r>
      <w:r w:rsidRPr="1B64289D">
        <w:rPr>
          <w:rFonts w:asciiTheme="minorHAnsi" w:eastAsiaTheme="minorEastAsia" w:hAnsiTheme="minorHAnsi" w:cstheme="minorBidi"/>
          <w:color w:val="auto"/>
          <w:sz w:val="24"/>
          <w:szCs w:val="24"/>
        </w:rPr>
        <w:t xml:space="preserve">. </w:t>
      </w:r>
      <w:r w:rsidR="0BD5DBAA" w:rsidRPr="1B64289D">
        <w:rPr>
          <w:rFonts w:asciiTheme="minorHAnsi" w:eastAsiaTheme="minorEastAsia" w:hAnsiTheme="minorHAnsi" w:cstheme="minorBidi"/>
          <w:color w:val="auto"/>
          <w:sz w:val="24"/>
          <w:szCs w:val="24"/>
        </w:rPr>
        <w:t xml:space="preserve">Surveillance </w:t>
      </w:r>
      <w:r w:rsidR="3A06E0F6" w:rsidRPr="1B64289D">
        <w:rPr>
          <w:rFonts w:asciiTheme="minorHAnsi" w:eastAsiaTheme="minorEastAsia" w:hAnsiTheme="minorHAnsi" w:cstheme="minorBidi"/>
          <w:color w:val="auto"/>
          <w:sz w:val="24"/>
          <w:szCs w:val="24"/>
        </w:rPr>
        <w:t>de l’innocuité</w:t>
      </w:r>
      <w:r w:rsidR="0BD5DBAA" w:rsidRPr="1B64289D">
        <w:rPr>
          <w:rFonts w:asciiTheme="minorHAnsi" w:eastAsiaTheme="minorEastAsia" w:hAnsiTheme="minorHAnsi" w:cstheme="minorBidi"/>
          <w:color w:val="auto"/>
          <w:sz w:val="24"/>
          <w:szCs w:val="24"/>
        </w:rPr>
        <w:t xml:space="preserve"> des PSN : Prévoyez-vous des défis ou avez-vous des préoccupations concernant cette proposition ? Si oui, quelles mesures proposeriez-vous pour y remédier ?</w:t>
      </w:r>
    </w:p>
    <w:p w14:paraId="2839CD5B" w14:textId="72E43D75" w:rsidR="2863901E" w:rsidRDefault="1539255E" w:rsidP="5872E9C2">
      <w:pPr>
        <w:pStyle w:val="Heading2"/>
        <w:spacing w:before="299" w:after="299"/>
        <w:rPr>
          <w:rFonts w:asciiTheme="minorHAnsi" w:eastAsiaTheme="minorEastAsia" w:hAnsiTheme="minorHAnsi" w:cstheme="minorBidi"/>
          <w:color w:val="auto"/>
          <w:sz w:val="24"/>
          <w:szCs w:val="24"/>
        </w:rPr>
      </w:pPr>
      <w:r w:rsidRPr="1B64289D">
        <w:rPr>
          <w:rFonts w:asciiTheme="minorHAnsi" w:eastAsiaTheme="minorEastAsia" w:hAnsiTheme="minorHAnsi" w:cstheme="minorBidi"/>
          <w:color w:val="auto"/>
          <w:sz w:val="24"/>
          <w:szCs w:val="24"/>
        </w:rPr>
        <w:t>2</w:t>
      </w:r>
      <w:r w:rsidR="0BD5DBAA" w:rsidRPr="1B64289D">
        <w:rPr>
          <w:rFonts w:asciiTheme="minorHAnsi" w:eastAsiaTheme="minorEastAsia" w:hAnsiTheme="minorHAnsi" w:cstheme="minorBidi"/>
          <w:color w:val="auto"/>
          <w:sz w:val="24"/>
          <w:szCs w:val="24"/>
        </w:rPr>
        <w:t>6</w:t>
      </w:r>
      <w:r w:rsidRPr="1B64289D">
        <w:rPr>
          <w:rFonts w:asciiTheme="minorHAnsi" w:eastAsiaTheme="minorEastAsia" w:hAnsiTheme="minorHAnsi" w:cstheme="minorBidi"/>
          <w:color w:val="auto"/>
          <w:sz w:val="24"/>
          <w:szCs w:val="24"/>
        </w:rPr>
        <w:t xml:space="preserve">. </w:t>
      </w:r>
      <w:r w:rsidR="0BD5DBAA" w:rsidRPr="1B64289D">
        <w:rPr>
          <w:rFonts w:asciiTheme="minorHAnsi" w:eastAsiaTheme="minorEastAsia" w:hAnsiTheme="minorHAnsi" w:cstheme="minorBidi"/>
          <w:color w:val="auto"/>
          <w:sz w:val="24"/>
          <w:szCs w:val="24"/>
        </w:rPr>
        <w:t>Veuillez fournir tout commentaire supplémentaire sur ce sujet.</w:t>
      </w:r>
    </w:p>
    <w:p w14:paraId="16744513" w14:textId="3202D53B" w:rsidR="2863901E" w:rsidRDefault="2863901E" w:rsidP="1045CD1E">
      <w:pPr>
        <w:pStyle w:val="Heading2"/>
        <w:rPr>
          <w:rFonts w:ascii="Aptos" w:eastAsia="Aptos" w:hAnsi="Aptos" w:cs="Aptos"/>
          <w:sz w:val="24"/>
          <w:szCs w:val="24"/>
        </w:rPr>
      </w:pPr>
      <w:r>
        <w:t>Conclusion</w:t>
      </w:r>
    </w:p>
    <w:p w14:paraId="789DBE69" w14:textId="1886E057" w:rsidR="2863901E" w:rsidRDefault="2863901E" w:rsidP="78919F26">
      <w:pPr>
        <w:pStyle w:val="Heading2"/>
        <w:spacing w:before="299" w:after="299"/>
        <w:rPr>
          <w:rFonts w:asciiTheme="minorHAnsi" w:eastAsiaTheme="minorEastAsia" w:hAnsiTheme="minorHAnsi" w:cstheme="minorBidi"/>
          <w:color w:val="auto"/>
          <w:sz w:val="24"/>
          <w:szCs w:val="24"/>
        </w:rPr>
      </w:pPr>
      <w:r w:rsidRPr="1B64289D">
        <w:rPr>
          <w:rFonts w:asciiTheme="minorHAnsi" w:eastAsiaTheme="minorEastAsia" w:hAnsiTheme="minorHAnsi" w:cstheme="minorBidi"/>
          <w:color w:val="auto"/>
          <w:sz w:val="24"/>
          <w:szCs w:val="24"/>
        </w:rPr>
        <w:t>27. Prévoyez-vous des défis ou avez-vous des préoccupations concernant les initiatives proposées de réduction d</w:t>
      </w:r>
      <w:r w:rsidR="00784AEB" w:rsidRPr="1B64289D">
        <w:rPr>
          <w:rFonts w:asciiTheme="minorHAnsi" w:eastAsiaTheme="minorEastAsia" w:hAnsiTheme="minorHAnsi" w:cstheme="minorBidi"/>
          <w:color w:val="auto"/>
          <w:sz w:val="24"/>
          <w:szCs w:val="24"/>
        </w:rPr>
        <w:t xml:space="preserve">u fardeau administratif </w:t>
      </w:r>
      <w:r w:rsidRPr="1B64289D">
        <w:rPr>
          <w:rFonts w:asciiTheme="minorHAnsi" w:eastAsiaTheme="minorEastAsia" w:hAnsiTheme="minorHAnsi" w:cstheme="minorBidi"/>
          <w:color w:val="auto"/>
          <w:sz w:val="24"/>
          <w:szCs w:val="24"/>
        </w:rPr>
        <w:t xml:space="preserve">pour les </w:t>
      </w:r>
      <w:r w:rsidR="004269C7" w:rsidRPr="1B64289D">
        <w:rPr>
          <w:rFonts w:asciiTheme="minorHAnsi" w:eastAsiaTheme="minorEastAsia" w:hAnsiTheme="minorHAnsi" w:cstheme="minorBidi"/>
          <w:color w:val="auto"/>
          <w:sz w:val="24"/>
          <w:szCs w:val="24"/>
        </w:rPr>
        <w:t>PSN</w:t>
      </w:r>
      <w:r w:rsidRPr="1B64289D">
        <w:rPr>
          <w:rFonts w:asciiTheme="minorHAnsi" w:eastAsiaTheme="minorEastAsia" w:hAnsiTheme="minorHAnsi" w:cstheme="minorBidi"/>
          <w:color w:val="auto"/>
          <w:sz w:val="24"/>
          <w:szCs w:val="24"/>
        </w:rPr>
        <w:t xml:space="preserve"> ? Si oui, quelles solutions suggéreriez-vous ?</w:t>
      </w:r>
    </w:p>
    <w:p w14:paraId="63D603F3" w14:textId="47224743" w:rsidR="2863901E" w:rsidRDefault="2863901E" w:rsidP="78919F26">
      <w:pPr>
        <w:pStyle w:val="Heading2"/>
        <w:spacing w:before="299" w:after="299"/>
        <w:rPr>
          <w:rFonts w:asciiTheme="minorHAnsi" w:eastAsiaTheme="minorEastAsia" w:hAnsiTheme="minorHAnsi" w:cstheme="minorBidi"/>
          <w:color w:val="auto"/>
          <w:sz w:val="24"/>
          <w:szCs w:val="24"/>
        </w:rPr>
      </w:pPr>
      <w:r w:rsidRPr="1B64289D">
        <w:rPr>
          <w:rFonts w:asciiTheme="minorHAnsi" w:eastAsiaTheme="minorEastAsia" w:hAnsiTheme="minorHAnsi" w:cstheme="minorBidi"/>
          <w:color w:val="auto"/>
          <w:sz w:val="24"/>
          <w:szCs w:val="24"/>
        </w:rPr>
        <w:t xml:space="preserve">28. Y a-t-il d'autres moyens de réduire </w:t>
      </w:r>
      <w:r w:rsidR="004269C7" w:rsidRPr="1B64289D">
        <w:rPr>
          <w:rFonts w:asciiTheme="minorHAnsi" w:eastAsiaTheme="minorEastAsia" w:hAnsiTheme="minorHAnsi" w:cstheme="minorBidi"/>
          <w:color w:val="auto"/>
          <w:sz w:val="24"/>
          <w:szCs w:val="24"/>
        </w:rPr>
        <w:t>le fardeau administratif</w:t>
      </w:r>
      <w:r w:rsidRPr="1B64289D">
        <w:rPr>
          <w:rFonts w:asciiTheme="minorHAnsi" w:eastAsiaTheme="minorEastAsia" w:hAnsiTheme="minorHAnsi" w:cstheme="minorBidi"/>
          <w:color w:val="auto"/>
          <w:sz w:val="24"/>
          <w:szCs w:val="24"/>
        </w:rPr>
        <w:t xml:space="preserve"> pour les </w:t>
      </w:r>
      <w:r w:rsidR="004269C7" w:rsidRPr="1B64289D">
        <w:rPr>
          <w:rFonts w:asciiTheme="minorHAnsi" w:eastAsiaTheme="minorEastAsia" w:hAnsiTheme="minorHAnsi" w:cstheme="minorBidi"/>
          <w:color w:val="auto"/>
          <w:sz w:val="24"/>
          <w:szCs w:val="24"/>
        </w:rPr>
        <w:t>PSN</w:t>
      </w:r>
      <w:r w:rsidRPr="1B64289D">
        <w:rPr>
          <w:rFonts w:asciiTheme="minorHAnsi" w:eastAsiaTheme="minorEastAsia" w:hAnsiTheme="minorHAnsi" w:cstheme="minorBidi"/>
          <w:color w:val="auto"/>
          <w:sz w:val="24"/>
          <w:szCs w:val="24"/>
        </w:rPr>
        <w:t xml:space="preserve"> que vous suggéreriez ? Si oui, veuillez expliquer.</w:t>
      </w:r>
    </w:p>
    <w:p w14:paraId="5A7FA706" w14:textId="37339D17" w:rsidR="2863901E" w:rsidRDefault="2863901E" w:rsidP="5BBA2963">
      <w:pPr>
        <w:pStyle w:val="Heading2"/>
        <w:spacing w:before="299" w:after="299"/>
        <w:rPr>
          <w:rFonts w:asciiTheme="minorHAnsi" w:eastAsiaTheme="minorEastAsia" w:hAnsiTheme="minorHAnsi" w:cstheme="minorBidi"/>
          <w:color w:val="auto"/>
          <w:sz w:val="24"/>
          <w:szCs w:val="24"/>
        </w:rPr>
      </w:pPr>
      <w:r w:rsidRPr="1B64289D">
        <w:rPr>
          <w:rFonts w:asciiTheme="minorHAnsi" w:eastAsiaTheme="minorEastAsia" w:hAnsiTheme="minorHAnsi" w:cstheme="minorBidi"/>
          <w:color w:val="auto"/>
          <w:sz w:val="24"/>
          <w:szCs w:val="24"/>
        </w:rPr>
        <w:t xml:space="preserve">29. Veuillez fournir tout commentaire supplémentaire sur les initiatives </w:t>
      </w:r>
      <w:r w:rsidR="004269C7" w:rsidRPr="1B64289D">
        <w:rPr>
          <w:rFonts w:asciiTheme="minorHAnsi" w:eastAsiaTheme="minorEastAsia" w:hAnsiTheme="minorHAnsi" w:cstheme="minorBidi"/>
          <w:color w:val="auto"/>
          <w:sz w:val="24"/>
          <w:szCs w:val="24"/>
        </w:rPr>
        <w:t>de réduction du fardeau administratif</w:t>
      </w:r>
      <w:r w:rsidRPr="1B64289D">
        <w:rPr>
          <w:rFonts w:asciiTheme="minorHAnsi" w:eastAsiaTheme="minorEastAsia" w:hAnsiTheme="minorHAnsi" w:cstheme="minorBidi"/>
          <w:color w:val="auto"/>
          <w:sz w:val="24"/>
          <w:szCs w:val="24"/>
        </w:rPr>
        <w:t xml:space="preserve"> proposées.</w:t>
      </w:r>
    </w:p>
    <w:p w14:paraId="597DA510" w14:textId="784F8EBA" w:rsidR="2863901E" w:rsidRDefault="2863901E" w:rsidP="3BFDFFE2">
      <w:pPr>
        <w:pStyle w:val="Heading2"/>
        <w:spacing w:before="299" w:after="299"/>
        <w:rPr>
          <w:rFonts w:ascii="Aptos" w:eastAsia="Aptos" w:hAnsi="Aptos" w:cs="Aptos"/>
          <w:b/>
          <w:bCs/>
          <w:sz w:val="36"/>
          <w:szCs w:val="36"/>
        </w:rPr>
      </w:pPr>
      <w:r w:rsidRPr="78919F26">
        <w:rPr>
          <w:rFonts w:asciiTheme="minorHAnsi" w:eastAsiaTheme="minorEastAsia" w:hAnsiTheme="minorHAnsi" w:cstheme="minorBidi"/>
          <w:color w:val="auto"/>
          <w:sz w:val="24"/>
          <w:szCs w:val="24"/>
        </w:rPr>
        <w:t>3</w:t>
      </w:r>
      <w:r w:rsidR="0B290919" w:rsidRPr="78919F26">
        <w:rPr>
          <w:rFonts w:asciiTheme="minorHAnsi" w:eastAsiaTheme="minorEastAsia" w:hAnsiTheme="minorHAnsi" w:cstheme="minorBidi"/>
          <w:color w:val="auto"/>
          <w:sz w:val="24"/>
          <w:szCs w:val="24"/>
        </w:rPr>
        <w:t>0</w:t>
      </w:r>
      <w:r w:rsidRPr="78919F26">
        <w:rPr>
          <w:rFonts w:asciiTheme="minorHAnsi" w:eastAsiaTheme="minorEastAsia" w:hAnsiTheme="minorHAnsi" w:cstheme="minorBidi"/>
          <w:color w:val="auto"/>
          <w:sz w:val="24"/>
          <w:szCs w:val="24"/>
        </w:rPr>
        <w:t>. Facultatif : Si vous êtes disposé à ce que Santé Canada vous contacte pour discuter plus en détail de certaines de vos réponses dans ce sondage, veuillez inclure le nom de votre entreprise ou organisation ainsi que vos coordonnées dans la case ci-dessous</w:t>
      </w:r>
      <w:r w:rsidR="7AC7A94E" w:rsidRPr="78919F26">
        <w:rPr>
          <w:rFonts w:asciiTheme="minorHAnsi" w:eastAsiaTheme="minorEastAsia" w:hAnsiTheme="minorHAnsi" w:cstheme="minorBidi"/>
          <w:color w:val="auto"/>
          <w:sz w:val="24"/>
          <w:szCs w:val="24"/>
        </w:rPr>
        <w:t>.</w:t>
      </w:r>
    </w:p>
    <w:p w14:paraId="41127562" w14:textId="1A450E0D" w:rsidR="64BDE6C4" w:rsidRDefault="64BDE6C4" w:rsidP="64BDE6C4">
      <w:pPr>
        <w:spacing w:before="240" w:after="240"/>
      </w:pPr>
    </w:p>
    <w:p w14:paraId="7C856392" w14:textId="60C6B09B" w:rsidR="64669729" w:rsidRDefault="64669729" w:rsidP="38F88B8A">
      <w:pPr>
        <w:spacing w:before="240" w:after="240"/>
        <w:rPr>
          <w:rFonts w:ascii="Aptos" w:eastAsia="Aptos" w:hAnsi="Aptos" w:cs="Aptos"/>
        </w:rPr>
      </w:pPr>
    </w:p>
    <w:p w14:paraId="2904714F" w14:textId="29A47294" w:rsidR="0BEBD7F4" w:rsidRDefault="0BEBD7F4" w:rsidP="615BA447">
      <w:pPr>
        <w:spacing w:before="240" w:after="240"/>
        <w:rPr>
          <w:rFonts w:ascii="Aptos" w:eastAsia="Aptos" w:hAnsi="Aptos" w:cs="Aptos"/>
        </w:rPr>
      </w:pPr>
    </w:p>
    <w:p w14:paraId="06C163CD" w14:textId="40147D6E" w:rsidR="30945BFB" w:rsidRDefault="30945BFB" w:rsidP="30945BFB">
      <w:pPr>
        <w:spacing w:before="240" w:after="240"/>
      </w:pPr>
    </w:p>
    <w:p w14:paraId="21E904B4" w14:textId="616B2875" w:rsidR="30945BFB" w:rsidRDefault="30945BFB" w:rsidP="30945BFB"/>
    <w:sectPr w:rsidR="30945BFB">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DB4A" w14:textId="77777777" w:rsidR="00657930" w:rsidRDefault="00657930" w:rsidP="00654DBF">
      <w:pPr>
        <w:spacing w:after="0" w:line="240" w:lineRule="auto"/>
      </w:pPr>
      <w:r>
        <w:separator/>
      </w:r>
    </w:p>
  </w:endnote>
  <w:endnote w:type="continuationSeparator" w:id="0">
    <w:p w14:paraId="5B6404C9" w14:textId="77777777" w:rsidR="00657930" w:rsidRDefault="00657930" w:rsidP="00654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B082E" w14:textId="77777777" w:rsidR="00657930" w:rsidRDefault="00657930" w:rsidP="00654DBF">
      <w:pPr>
        <w:spacing w:after="0" w:line="240" w:lineRule="auto"/>
      </w:pPr>
      <w:r>
        <w:separator/>
      </w:r>
    </w:p>
  </w:footnote>
  <w:footnote w:type="continuationSeparator" w:id="0">
    <w:p w14:paraId="0CEC1852" w14:textId="77777777" w:rsidR="00657930" w:rsidRDefault="00657930" w:rsidP="00654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36F4" w14:textId="157E9B6F" w:rsidR="00654DBF" w:rsidRDefault="00654DBF">
    <w:pPr>
      <w:pStyle w:val="Header"/>
    </w:pPr>
    <w:r>
      <w:rPr>
        <w:noProof/>
      </w:rPr>
      <mc:AlternateContent>
        <mc:Choice Requires="wps">
          <w:drawing>
            <wp:anchor distT="0" distB="0" distL="0" distR="0" simplePos="0" relativeHeight="251658241" behindDoc="0" locked="0" layoutInCell="1" allowOverlap="1" wp14:anchorId="351DBF7A" wp14:editId="0D5F1D7C">
              <wp:simplePos x="635" y="635"/>
              <wp:positionH relativeFrom="page">
                <wp:align>right</wp:align>
              </wp:positionH>
              <wp:positionV relativeFrom="page">
                <wp:align>top</wp:align>
              </wp:positionV>
              <wp:extent cx="2044700" cy="409575"/>
              <wp:effectExtent l="0" t="0" r="0" b="9525"/>
              <wp:wrapNone/>
              <wp:docPr id="780249905" name="Text Box 2" descr="Unclassified / Non classifié">
                <a:extLst xmlns:a="http://schemas.openxmlformats.org/drawingml/2006/main">
                  <a:ext uri="{FF2B5EF4-FFF2-40B4-BE49-F238E27FC236}">
                    <a16:creationId xmlns:a16="http://schemas.microsoft.com/office/drawing/2014/main" id="{1C9EA0C3-7BD6-46F6-94FA-970E0695FB4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0F9823CB" w14:textId="5AA1D46C"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1DBF7A" id="_x0000_t202" coordsize="21600,21600" o:spt="202" path="m,l,21600r21600,l21600,xe">
              <v:stroke joinstyle="miter"/>
              <v:path gradientshapeok="t" o:connecttype="rect"/>
            </v:shapetype>
            <v:shape id="Text Box 2" o:spid="_x0000_s1026" type="#_x0000_t202" alt="Unclassified / Non classifié" style="position:absolute;margin-left:121pt;margin-top:0;width:161pt;height:32.2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" filled="f" stroked="f">
              <v:textbox style="mso-fit-shape-to-text:t" inset="0,15pt,20pt,0">
                <w:txbxContent>
                  <w:p w14:paraId="0F9823CB" w14:textId="5AA1D46C"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F6A3" w14:textId="78866DD8" w:rsidR="00654DBF" w:rsidRDefault="00654DBF">
    <w:pPr>
      <w:pStyle w:val="Header"/>
    </w:pPr>
    <w:r>
      <w:rPr>
        <w:noProof/>
      </w:rPr>
      <mc:AlternateContent>
        <mc:Choice Requires="wps">
          <w:drawing>
            <wp:anchor distT="0" distB="0" distL="0" distR="0" simplePos="0" relativeHeight="251658242" behindDoc="0" locked="0" layoutInCell="1" allowOverlap="1" wp14:anchorId="5830F160" wp14:editId="408E7278">
              <wp:simplePos x="635" y="635"/>
              <wp:positionH relativeFrom="page">
                <wp:align>right</wp:align>
              </wp:positionH>
              <wp:positionV relativeFrom="page">
                <wp:align>top</wp:align>
              </wp:positionV>
              <wp:extent cx="2044700" cy="409575"/>
              <wp:effectExtent l="0" t="0" r="0" b="9525"/>
              <wp:wrapNone/>
              <wp:docPr id="231085860" name="Text Box 3" descr="Unclassified / Non classifié">
                <a:extLst xmlns:a="http://schemas.openxmlformats.org/drawingml/2006/main">
                  <a:ext uri="{FF2B5EF4-FFF2-40B4-BE49-F238E27FC236}">
                    <a16:creationId xmlns:a16="http://schemas.microsoft.com/office/drawing/2014/main" id="{1D3CAA67-95A4-4100-8F4E-AE2D2782F8A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5CA08AD1" w14:textId="15FA5B54"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30F160" id="_x0000_t202" coordsize="21600,21600" o:spt="202" path="m,l,21600r21600,l21600,xe">
              <v:stroke joinstyle="miter"/>
              <v:path gradientshapeok="t" o:connecttype="rect"/>
            </v:shapetype>
            <v:shape id="Text Box 3" o:spid="_x0000_s1027" type="#_x0000_t202" alt="Unclassified / Non classifié" style="position:absolute;margin-left:121pt;margin-top:0;width:161pt;height:32.2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" filled="f" stroked="f">
              <v:textbox style="mso-fit-shape-to-text:t" inset="0,15pt,20pt,0">
                <w:txbxContent>
                  <w:p w14:paraId="5CA08AD1" w14:textId="15FA5B54"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3D61" w14:textId="3058F9AB" w:rsidR="00654DBF" w:rsidRDefault="00654DBF">
    <w:pPr>
      <w:pStyle w:val="Header"/>
    </w:pPr>
    <w:r>
      <w:rPr>
        <w:noProof/>
      </w:rPr>
      <mc:AlternateContent>
        <mc:Choice Requires="wps">
          <w:drawing>
            <wp:anchor distT="0" distB="0" distL="0" distR="0" simplePos="0" relativeHeight="251658240" behindDoc="0" locked="0" layoutInCell="1" allowOverlap="1" wp14:anchorId="606EF10E" wp14:editId="67EF2820">
              <wp:simplePos x="635" y="635"/>
              <wp:positionH relativeFrom="page">
                <wp:align>right</wp:align>
              </wp:positionH>
              <wp:positionV relativeFrom="page">
                <wp:align>top</wp:align>
              </wp:positionV>
              <wp:extent cx="2044700" cy="409575"/>
              <wp:effectExtent l="0" t="0" r="0" b="9525"/>
              <wp:wrapNone/>
              <wp:docPr id="417160590" name="Text Box 1" descr="Unclassified / Non classifié">
                <a:extLst xmlns:a="http://schemas.openxmlformats.org/drawingml/2006/main">
                  <a:ext uri="{FF2B5EF4-FFF2-40B4-BE49-F238E27FC236}">
                    <a16:creationId xmlns:a16="http://schemas.microsoft.com/office/drawing/2014/main" id="{B3851196-0606-43C0-BF89-540C3647E9E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3C22DC15" w14:textId="2061EDDE"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6EF10E" id="_x0000_t202" coordsize="21600,21600" o:spt="202" path="m,l,21600r21600,l21600,xe">
              <v:stroke joinstyle="miter"/>
              <v:path gradientshapeok="t" o:connecttype="rect"/>
            </v:shapetype>
            <v:shape id="Text Box 1" o:spid="_x0000_s1028" type="#_x0000_t202" alt="Unclassified / Non classifié" style="position:absolute;margin-left:121pt;margin-top:0;width:161pt;height:32.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" filled="f" stroked="f">
              <v:textbox style="mso-fit-shape-to-text:t" inset="0,15pt,20pt,0">
                <w:txbxContent>
                  <w:p w14:paraId="3C22DC15" w14:textId="2061EDDE" w:rsidR="00654DBF" w:rsidRPr="00654DBF" w:rsidRDefault="00654DBF" w:rsidP="00654DBF">
                    <w:pPr>
                      <w:spacing w:after="0"/>
                      <w:rPr>
                        <w:rFonts w:ascii="Aptos" w:eastAsia="Aptos" w:hAnsi="Aptos" w:cs="Aptos"/>
                        <w:noProof/>
                        <w:color w:val="000000"/>
                      </w:rPr>
                    </w:pPr>
                    <w:r w:rsidRPr="00654DBF">
                      <w:rPr>
                        <w:rFonts w:ascii="Aptos" w:eastAsia="Aptos" w:hAnsi="Aptos" w:cs="Aptos"/>
                        <w:noProof/>
                        <w:color w:val="000000"/>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C82C"/>
    <w:multiLevelType w:val="hybridMultilevel"/>
    <w:tmpl w:val="D39CC338"/>
    <w:lvl w:ilvl="0" w:tplc="B11AE1BC">
      <w:start w:val="1"/>
      <w:numFmt w:val="bullet"/>
      <w:lvlText w:val=""/>
      <w:lvlJc w:val="left"/>
      <w:pPr>
        <w:ind w:left="720" w:hanging="360"/>
      </w:pPr>
      <w:rPr>
        <w:rFonts w:ascii="Symbol" w:hAnsi="Symbol" w:hint="default"/>
      </w:rPr>
    </w:lvl>
    <w:lvl w:ilvl="1" w:tplc="A3DEF460">
      <w:start w:val="1"/>
      <w:numFmt w:val="bullet"/>
      <w:lvlText w:val="o"/>
      <w:lvlJc w:val="left"/>
      <w:pPr>
        <w:ind w:left="1440" w:hanging="360"/>
      </w:pPr>
      <w:rPr>
        <w:rFonts w:ascii="Courier New" w:hAnsi="Courier New" w:hint="default"/>
      </w:rPr>
    </w:lvl>
    <w:lvl w:ilvl="2" w:tplc="94422028">
      <w:start w:val="1"/>
      <w:numFmt w:val="bullet"/>
      <w:lvlText w:val=""/>
      <w:lvlJc w:val="left"/>
      <w:pPr>
        <w:ind w:left="2160" w:hanging="360"/>
      </w:pPr>
      <w:rPr>
        <w:rFonts w:ascii="Wingdings" w:hAnsi="Wingdings" w:hint="default"/>
      </w:rPr>
    </w:lvl>
    <w:lvl w:ilvl="3" w:tplc="F5CAE7C4">
      <w:start w:val="1"/>
      <w:numFmt w:val="bullet"/>
      <w:lvlText w:val=""/>
      <w:lvlJc w:val="left"/>
      <w:pPr>
        <w:ind w:left="2880" w:hanging="360"/>
      </w:pPr>
      <w:rPr>
        <w:rFonts w:ascii="Symbol" w:hAnsi="Symbol" w:hint="default"/>
      </w:rPr>
    </w:lvl>
    <w:lvl w:ilvl="4" w:tplc="02C0BA88">
      <w:start w:val="1"/>
      <w:numFmt w:val="bullet"/>
      <w:lvlText w:val="o"/>
      <w:lvlJc w:val="left"/>
      <w:pPr>
        <w:ind w:left="3600" w:hanging="360"/>
      </w:pPr>
      <w:rPr>
        <w:rFonts w:ascii="Courier New" w:hAnsi="Courier New" w:hint="default"/>
      </w:rPr>
    </w:lvl>
    <w:lvl w:ilvl="5" w:tplc="67F4851E">
      <w:start w:val="1"/>
      <w:numFmt w:val="bullet"/>
      <w:lvlText w:val=""/>
      <w:lvlJc w:val="left"/>
      <w:pPr>
        <w:ind w:left="4320" w:hanging="360"/>
      </w:pPr>
      <w:rPr>
        <w:rFonts w:ascii="Wingdings" w:hAnsi="Wingdings" w:hint="default"/>
      </w:rPr>
    </w:lvl>
    <w:lvl w:ilvl="6" w:tplc="67EC48B6">
      <w:start w:val="1"/>
      <w:numFmt w:val="bullet"/>
      <w:lvlText w:val=""/>
      <w:lvlJc w:val="left"/>
      <w:pPr>
        <w:ind w:left="5040" w:hanging="360"/>
      </w:pPr>
      <w:rPr>
        <w:rFonts w:ascii="Symbol" w:hAnsi="Symbol" w:hint="default"/>
      </w:rPr>
    </w:lvl>
    <w:lvl w:ilvl="7" w:tplc="E38E5884">
      <w:start w:val="1"/>
      <w:numFmt w:val="bullet"/>
      <w:lvlText w:val="o"/>
      <w:lvlJc w:val="left"/>
      <w:pPr>
        <w:ind w:left="5760" w:hanging="360"/>
      </w:pPr>
      <w:rPr>
        <w:rFonts w:ascii="Courier New" w:hAnsi="Courier New" w:hint="default"/>
      </w:rPr>
    </w:lvl>
    <w:lvl w:ilvl="8" w:tplc="40B4BF4E">
      <w:start w:val="1"/>
      <w:numFmt w:val="bullet"/>
      <w:lvlText w:val=""/>
      <w:lvlJc w:val="left"/>
      <w:pPr>
        <w:ind w:left="6480" w:hanging="360"/>
      </w:pPr>
      <w:rPr>
        <w:rFonts w:ascii="Wingdings" w:hAnsi="Wingdings" w:hint="default"/>
      </w:rPr>
    </w:lvl>
  </w:abstractNum>
  <w:abstractNum w:abstractNumId="1" w15:restartNumberingAfterBreak="0">
    <w:nsid w:val="1B6B38B2"/>
    <w:multiLevelType w:val="hybridMultilevel"/>
    <w:tmpl w:val="C2EA2DF0"/>
    <w:lvl w:ilvl="0" w:tplc="AE0C96B8">
      <w:start w:val="1"/>
      <w:numFmt w:val="lowerLetter"/>
      <w:lvlText w:val="%1."/>
      <w:lvlJc w:val="left"/>
      <w:pPr>
        <w:ind w:left="720" w:hanging="360"/>
      </w:pPr>
    </w:lvl>
    <w:lvl w:ilvl="1" w:tplc="78FCC98C">
      <w:start w:val="1"/>
      <w:numFmt w:val="lowerLetter"/>
      <w:lvlText w:val="%2."/>
      <w:lvlJc w:val="left"/>
      <w:pPr>
        <w:ind w:left="1440" w:hanging="360"/>
      </w:pPr>
    </w:lvl>
    <w:lvl w:ilvl="2" w:tplc="7794D992">
      <w:start w:val="1"/>
      <w:numFmt w:val="lowerRoman"/>
      <w:lvlText w:val="%3."/>
      <w:lvlJc w:val="right"/>
      <w:pPr>
        <w:ind w:left="2160" w:hanging="180"/>
      </w:pPr>
    </w:lvl>
    <w:lvl w:ilvl="3" w:tplc="31C49F1E">
      <w:start w:val="1"/>
      <w:numFmt w:val="decimal"/>
      <w:lvlText w:val="%4."/>
      <w:lvlJc w:val="left"/>
      <w:pPr>
        <w:ind w:left="2880" w:hanging="360"/>
      </w:pPr>
    </w:lvl>
    <w:lvl w:ilvl="4" w:tplc="D22093AC">
      <w:start w:val="1"/>
      <w:numFmt w:val="lowerLetter"/>
      <w:lvlText w:val="%5."/>
      <w:lvlJc w:val="left"/>
      <w:pPr>
        <w:ind w:left="3600" w:hanging="360"/>
      </w:pPr>
    </w:lvl>
    <w:lvl w:ilvl="5" w:tplc="B32AF25C">
      <w:start w:val="1"/>
      <w:numFmt w:val="lowerRoman"/>
      <w:lvlText w:val="%6."/>
      <w:lvlJc w:val="right"/>
      <w:pPr>
        <w:ind w:left="4320" w:hanging="180"/>
      </w:pPr>
    </w:lvl>
    <w:lvl w:ilvl="6" w:tplc="3F109C62">
      <w:start w:val="1"/>
      <w:numFmt w:val="decimal"/>
      <w:lvlText w:val="%7."/>
      <w:lvlJc w:val="left"/>
      <w:pPr>
        <w:ind w:left="5040" w:hanging="360"/>
      </w:pPr>
    </w:lvl>
    <w:lvl w:ilvl="7" w:tplc="C3C62E92">
      <w:start w:val="1"/>
      <w:numFmt w:val="lowerLetter"/>
      <w:lvlText w:val="%8."/>
      <w:lvlJc w:val="left"/>
      <w:pPr>
        <w:ind w:left="5760" w:hanging="360"/>
      </w:pPr>
    </w:lvl>
    <w:lvl w:ilvl="8" w:tplc="DBB2B98E">
      <w:start w:val="1"/>
      <w:numFmt w:val="lowerRoman"/>
      <w:lvlText w:val="%9."/>
      <w:lvlJc w:val="right"/>
      <w:pPr>
        <w:ind w:left="6480" w:hanging="180"/>
      </w:pPr>
    </w:lvl>
  </w:abstractNum>
  <w:abstractNum w:abstractNumId="2" w15:restartNumberingAfterBreak="0">
    <w:nsid w:val="252D34C5"/>
    <w:multiLevelType w:val="hybridMultilevel"/>
    <w:tmpl w:val="432C4E92"/>
    <w:lvl w:ilvl="0" w:tplc="8614315C">
      <w:start w:val="1"/>
      <w:numFmt w:val="bullet"/>
      <w:lvlText w:val=""/>
      <w:lvlJc w:val="left"/>
      <w:pPr>
        <w:ind w:left="720" w:hanging="360"/>
      </w:pPr>
      <w:rPr>
        <w:rFonts w:ascii="Symbol" w:hAnsi="Symbol" w:hint="default"/>
      </w:rPr>
    </w:lvl>
    <w:lvl w:ilvl="1" w:tplc="2164700E">
      <w:start w:val="1"/>
      <w:numFmt w:val="bullet"/>
      <w:lvlText w:val="o"/>
      <w:lvlJc w:val="left"/>
      <w:pPr>
        <w:ind w:left="1440" w:hanging="360"/>
      </w:pPr>
      <w:rPr>
        <w:rFonts w:ascii="Courier New" w:hAnsi="Courier New" w:hint="default"/>
      </w:rPr>
    </w:lvl>
    <w:lvl w:ilvl="2" w:tplc="4F805A90">
      <w:start w:val="1"/>
      <w:numFmt w:val="bullet"/>
      <w:lvlText w:val=""/>
      <w:lvlJc w:val="left"/>
      <w:pPr>
        <w:ind w:left="2160" w:hanging="360"/>
      </w:pPr>
      <w:rPr>
        <w:rFonts w:ascii="Wingdings" w:hAnsi="Wingdings" w:hint="default"/>
      </w:rPr>
    </w:lvl>
    <w:lvl w:ilvl="3" w:tplc="C9185104">
      <w:start w:val="1"/>
      <w:numFmt w:val="bullet"/>
      <w:lvlText w:val=""/>
      <w:lvlJc w:val="left"/>
      <w:pPr>
        <w:ind w:left="2880" w:hanging="360"/>
      </w:pPr>
      <w:rPr>
        <w:rFonts w:ascii="Symbol" w:hAnsi="Symbol" w:hint="default"/>
      </w:rPr>
    </w:lvl>
    <w:lvl w:ilvl="4" w:tplc="8B6052A6">
      <w:start w:val="1"/>
      <w:numFmt w:val="bullet"/>
      <w:lvlText w:val="o"/>
      <w:lvlJc w:val="left"/>
      <w:pPr>
        <w:ind w:left="3600" w:hanging="360"/>
      </w:pPr>
      <w:rPr>
        <w:rFonts w:ascii="Courier New" w:hAnsi="Courier New" w:hint="default"/>
      </w:rPr>
    </w:lvl>
    <w:lvl w:ilvl="5" w:tplc="FB580A9A">
      <w:start w:val="1"/>
      <w:numFmt w:val="bullet"/>
      <w:lvlText w:val=""/>
      <w:lvlJc w:val="left"/>
      <w:pPr>
        <w:ind w:left="4320" w:hanging="360"/>
      </w:pPr>
      <w:rPr>
        <w:rFonts w:ascii="Wingdings" w:hAnsi="Wingdings" w:hint="default"/>
      </w:rPr>
    </w:lvl>
    <w:lvl w:ilvl="6" w:tplc="F4A4BDF0">
      <w:start w:val="1"/>
      <w:numFmt w:val="bullet"/>
      <w:lvlText w:val=""/>
      <w:lvlJc w:val="left"/>
      <w:pPr>
        <w:ind w:left="5040" w:hanging="360"/>
      </w:pPr>
      <w:rPr>
        <w:rFonts w:ascii="Symbol" w:hAnsi="Symbol" w:hint="default"/>
      </w:rPr>
    </w:lvl>
    <w:lvl w:ilvl="7" w:tplc="334EB9D8">
      <w:start w:val="1"/>
      <w:numFmt w:val="bullet"/>
      <w:lvlText w:val="o"/>
      <w:lvlJc w:val="left"/>
      <w:pPr>
        <w:ind w:left="5760" w:hanging="360"/>
      </w:pPr>
      <w:rPr>
        <w:rFonts w:ascii="Courier New" w:hAnsi="Courier New" w:hint="default"/>
      </w:rPr>
    </w:lvl>
    <w:lvl w:ilvl="8" w:tplc="4B821CDE">
      <w:start w:val="1"/>
      <w:numFmt w:val="bullet"/>
      <w:lvlText w:val=""/>
      <w:lvlJc w:val="left"/>
      <w:pPr>
        <w:ind w:left="6480" w:hanging="360"/>
      </w:pPr>
      <w:rPr>
        <w:rFonts w:ascii="Wingdings" w:hAnsi="Wingdings" w:hint="default"/>
      </w:rPr>
    </w:lvl>
  </w:abstractNum>
  <w:abstractNum w:abstractNumId="3" w15:restartNumberingAfterBreak="0">
    <w:nsid w:val="26444998"/>
    <w:multiLevelType w:val="hybridMultilevel"/>
    <w:tmpl w:val="46A6D04C"/>
    <w:lvl w:ilvl="0" w:tplc="B25AA740">
      <w:start w:val="1"/>
      <w:numFmt w:val="bullet"/>
      <w:lvlText w:val=""/>
      <w:lvlJc w:val="left"/>
      <w:pPr>
        <w:ind w:left="720" w:hanging="360"/>
      </w:pPr>
      <w:rPr>
        <w:rFonts w:ascii="Symbol" w:hAnsi="Symbol" w:hint="default"/>
      </w:rPr>
    </w:lvl>
    <w:lvl w:ilvl="1" w:tplc="AA96D248">
      <w:start w:val="1"/>
      <w:numFmt w:val="bullet"/>
      <w:lvlText w:val="o"/>
      <w:lvlJc w:val="left"/>
      <w:pPr>
        <w:ind w:left="1440" w:hanging="360"/>
      </w:pPr>
      <w:rPr>
        <w:rFonts w:ascii="Courier New" w:hAnsi="Courier New" w:hint="default"/>
      </w:rPr>
    </w:lvl>
    <w:lvl w:ilvl="2" w:tplc="B85E8F48">
      <w:start w:val="1"/>
      <w:numFmt w:val="bullet"/>
      <w:lvlText w:val=""/>
      <w:lvlJc w:val="left"/>
      <w:pPr>
        <w:ind w:left="2160" w:hanging="360"/>
      </w:pPr>
      <w:rPr>
        <w:rFonts w:ascii="Wingdings" w:hAnsi="Wingdings" w:hint="default"/>
      </w:rPr>
    </w:lvl>
    <w:lvl w:ilvl="3" w:tplc="38768390">
      <w:start w:val="1"/>
      <w:numFmt w:val="bullet"/>
      <w:lvlText w:val=""/>
      <w:lvlJc w:val="left"/>
      <w:pPr>
        <w:ind w:left="2880" w:hanging="360"/>
      </w:pPr>
      <w:rPr>
        <w:rFonts w:ascii="Symbol" w:hAnsi="Symbol" w:hint="default"/>
      </w:rPr>
    </w:lvl>
    <w:lvl w:ilvl="4" w:tplc="9D80B3FC">
      <w:start w:val="1"/>
      <w:numFmt w:val="bullet"/>
      <w:lvlText w:val="o"/>
      <w:lvlJc w:val="left"/>
      <w:pPr>
        <w:ind w:left="3600" w:hanging="360"/>
      </w:pPr>
      <w:rPr>
        <w:rFonts w:ascii="Courier New" w:hAnsi="Courier New" w:hint="default"/>
      </w:rPr>
    </w:lvl>
    <w:lvl w:ilvl="5" w:tplc="3C12CA72">
      <w:start w:val="1"/>
      <w:numFmt w:val="bullet"/>
      <w:lvlText w:val=""/>
      <w:lvlJc w:val="left"/>
      <w:pPr>
        <w:ind w:left="4320" w:hanging="360"/>
      </w:pPr>
      <w:rPr>
        <w:rFonts w:ascii="Wingdings" w:hAnsi="Wingdings" w:hint="default"/>
      </w:rPr>
    </w:lvl>
    <w:lvl w:ilvl="6" w:tplc="135032B6">
      <w:start w:val="1"/>
      <w:numFmt w:val="bullet"/>
      <w:lvlText w:val=""/>
      <w:lvlJc w:val="left"/>
      <w:pPr>
        <w:ind w:left="5040" w:hanging="360"/>
      </w:pPr>
      <w:rPr>
        <w:rFonts w:ascii="Symbol" w:hAnsi="Symbol" w:hint="default"/>
      </w:rPr>
    </w:lvl>
    <w:lvl w:ilvl="7" w:tplc="B6D6BEF6">
      <w:start w:val="1"/>
      <w:numFmt w:val="bullet"/>
      <w:lvlText w:val="o"/>
      <w:lvlJc w:val="left"/>
      <w:pPr>
        <w:ind w:left="5760" w:hanging="360"/>
      </w:pPr>
      <w:rPr>
        <w:rFonts w:ascii="Courier New" w:hAnsi="Courier New" w:hint="default"/>
      </w:rPr>
    </w:lvl>
    <w:lvl w:ilvl="8" w:tplc="695448E6">
      <w:start w:val="1"/>
      <w:numFmt w:val="bullet"/>
      <w:lvlText w:val=""/>
      <w:lvlJc w:val="left"/>
      <w:pPr>
        <w:ind w:left="6480" w:hanging="360"/>
      </w:pPr>
      <w:rPr>
        <w:rFonts w:ascii="Wingdings" w:hAnsi="Wingdings" w:hint="default"/>
      </w:rPr>
    </w:lvl>
  </w:abstractNum>
  <w:abstractNum w:abstractNumId="4" w15:restartNumberingAfterBreak="0">
    <w:nsid w:val="2F9A1F6B"/>
    <w:multiLevelType w:val="hybridMultilevel"/>
    <w:tmpl w:val="D5221A0E"/>
    <w:lvl w:ilvl="0" w:tplc="05562D5E">
      <w:start w:val="1"/>
      <w:numFmt w:val="lowerRoman"/>
      <w:lvlText w:val="%1."/>
      <w:lvlJc w:val="right"/>
      <w:pPr>
        <w:ind w:left="1080" w:hanging="360"/>
      </w:pPr>
    </w:lvl>
    <w:lvl w:ilvl="1" w:tplc="E8360C10">
      <w:start w:val="1"/>
      <w:numFmt w:val="lowerLetter"/>
      <w:lvlText w:val="%2."/>
      <w:lvlJc w:val="left"/>
      <w:pPr>
        <w:ind w:left="1800" w:hanging="360"/>
      </w:pPr>
    </w:lvl>
    <w:lvl w:ilvl="2" w:tplc="3DB2487E">
      <w:start w:val="1"/>
      <w:numFmt w:val="lowerRoman"/>
      <w:lvlText w:val="%3."/>
      <w:lvlJc w:val="right"/>
      <w:pPr>
        <w:ind w:left="2520" w:hanging="180"/>
      </w:pPr>
    </w:lvl>
    <w:lvl w:ilvl="3" w:tplc="723E32FC">
      <w:start w:val="1"/>
      <w:numFmt w:val="decimal"/>
      <w:lvlText w:val="%4."/>
      <w:lvlJc w:val="left"/>
      <w:pPr>
        <w:ind w:left="3240" w:hanging="360"/>
      </w:pPr>
    </w:lvl>
    <w:lvl w:ilvl="4" w:tplc="3650EFCC">
      <w:start w:val="1"/>
      <w:numFmt w:val="lowerLetter"/>
      <w:lvlText w:val="%5."/>
      <w:lvlJc w:val="left"/>
      <w:pPr>
        <w:ind w:left="3960" w:hanging="360"/>
      </w:pPr>
    </w:lvl>
    <w:lvl w:ilvl="5" w:tplc="E986573A">
      <w:start w:val="1"/>
      <w:numFmt w:val="lowerRoman"/>
      <w:lvlText w:val="%6."/>
      <w:lvlJc w:val="right"/>
      <w:pPr>
        <w:ind w:left="4680" w:hanging="180"/>
      </w:pPr>
    </w:lvl>
    <w:lvl w:ilvl="6" w:tplc="DB14344E">
      <w:start w:val="1"/>
      <w:numFmt w:val="decimal"/>
      <w:lvlText w:val="%7."/>
      <w:lvlJc w:val="left"/>
      <w:pPr>
        <w:ind w:left="5400" w:hanging="360"/>
      </w:pPr>
    </w:lvl>
    <w:lvl w:ilvl="7" w:tplc="F22C2DB2">
      <w:start w:val="1"/>
      <w:numFmt w:val="lowerLetter"/>
      <w:lvlText w:val="%8."/>
      <w:lvlJc w:val="left"/>
      <w:pPr>
        <w:ind w:left="6120" w:hanging="360"/>
      </w:pPr>
    </w:lvl>
    <w:lvl w:ilvl="8" w:tplc="66567F5A">
      <w:start w:val="1"/>
      <w:numFmt w:val="lowerRoman"/>
      <w:lvlText w:val="%9."/>
      <w:lvlJc w:val="right"/>
      <w:pPr>
        <w:ind w:left="6840" w:hanging="180"/>
      </w:pPr>
    </w:lvl>
  </w:abstractNum>
  <w:abstractNum w:abstractNumId="5" w15:restartNumberingAfterBreak="0">
    <w:nsid w:val="30A4DBDF"/>
    <w:multiLevelType w:val="hybridMultilevel"/>
    <w:tmpl w:val="2CFE90C2"/>
    <w:lvl w:ilvl="0" w:tplc="F1ECB4D6">
      <w:start w:val="8"/>
      <w:numFmt w:val="decimal"/>
      <w:lvlText w:val="%1."/>
      <w:lvlJc w:val="left"/>
      <w:pPr>
        <w:ind w:left="720" w:hanging="360"/>
      </w:pPr>
    </w:lvl>
    <w:lvl w:ilvl="1" w:tplc="0E948DF8">
      <w:start w:val="1"/>
      <w:numFmt w:val="lowerLetter"/>
      <w:lvlText w:val="%2."/>
      <w:lvlJc w:val="left"/>
      <w:pPr>
        <w:ind w:left="1440" w:hanging="360"/>
      </w:pPr>
    </w:lvl>
    <w:lvl w:ilvl="2" w:tplc="E8581EF2">
      <w:start w:val="1"/>
      <w:numFmt w:val="lowerRoman"/>
      <w:lvlText w:val="%3."/>
      <w:lvlJc w:val="right"/>
      <w:pPr>
        <w:ind w:left="2160" w:hanging="180"/>
      </w:pPr>
    </w:lvl>
    <w:lvl w:ilvl="3" w:tplc="9AB49396">
      <w:start w:val="1"/>
      <w:numFmt w:val="decimal"/>
      <w:lvlText w:val="%4."/>
      <w:lvlJc w:val="left"/>
      <w:pPr>
        <w:ind w:left="2880" w:hanging="360"/>
      </w:pPr>
    </w:lvl>
    <w:lvl w:ilvl="4" w:tplc="5A4A3C80">
      <w:start w:val="1"/>
      <w:numFmt w:val="lowerLetter"/>
      <w:lvlText w:val="%5."/>
      <w:lvlJc w:val="left"/>
      <w:pPr>
        <w:ind w:left="3600" w:hanging="360"/>
      </w:pPr>
    </w:lvl>
    <w:lvl w:ilvl="5" w:tplc="63006F9C">
      <w:start w:val="1"/>
      <w:numFmt w:val="lowerRoman"/>
      <w:lvlText w:val="%6."/>
      <w:lvlJc w:val="right"/>
      <w:pPr>
        <w:ind w:left="4320" w:hanging="180"/>
      </w:pPr>
    </w:lvl>
    <w:lvl w:ilvl="6" w:tplc="2114600E">
      <w:start w:val="1"/>
      <w:numFmt w:val="decimal"/>
      <w:lvlText w:val="%7."/>
      <w:lvlJc w:val="left"/>
      <w:pPr>
        <w:ind w:left="5040" w:hanging="360"/>
      </w:pPr>
    </w:lvl>
    <w:lvl w:ilvl="7" w:tplc="7CFE81B4">
      <w:start w:val="1"/>
      <w:numFmt w:val="lowerLetter"/>
      <w:lvlText w:val="%8."/>
      <w:lvlJc w:val="left"/>
      <w:pPr>
        <w:ind w:left="5760" w:hanging="360"/>
      </w:pPr>
    </w:lvl>
    <w:lvl w:ilvl="8" w:tplc="4E86FABE">
      <w:start w:val="1"/>
      <w:numFmt w:val="lowerRoman"/>
      <w:lvlText w:val="%9."/>
      <w:lvlJc w:val="right"/>
      <w:pPr>
        <w:ind w:left="6480" w:hanging="180"/>
      </w:pPr>
    </w:lvl>
  </w:abstractNum>
  <w:abstractNum w:abstractNumId="6" w15:restartNumberingAfterBreak="0">
    <w:nsid w:val="31D16B84"/>
    <w:multiLevelType w:val="hybridMultilevel"/>
    <w:tmpl w:val="F20C6966"/>
    <w:lvl w:ilvl="0" w:tplc="04569D3A">
      <w:start w:val="1"/>
      <w:numFmt w:val="lowerLetter"/>
      <w:lvlText w:val="%1)"/>
      <w:lvlJc w:val="left"/>
      <w:pPr>
        <w:ind w:left="720" w:hanging="360"/>
      </w:pPr>
    </w:lvl>
    <w:lvl w:ilvl="1" w:tplc="6554AFC6">
      <w:start w:val="1"/>
      <w:numFmt w:val="lowerLetter"/>
      <w:lvlText w:val="%2."/>
      <w:lvlJc w:val="left"/>
      <w:pPr>
        <w:ind w:left="1440" w:hanging="360"/>
      </w:pPr>
    </w:lvl>
    <w:lvl w:ilvl="2" w:tplc="D8A60018">
      <w:start w:val="1"/>
      <w:numFmt w:val="lowerRoman"/>
      <w:lvlText w:val="%3."/>
      <w:lvlJc w:val="right"/>
      <w:pPr>
        <w:ind w:left="2160" w:hanging="180"/>
      </w:pPr>
    </w:lvl>
    <w:lvl w:ilvl="3" w:tplc="F640B4D6">
      <w:start w:val="1"/>
      <w:numFmt w:val="decimal"/>
      <w:lvlText w:val="%4."/>
      <w:lvlJc w:val="left"/>
      <w:pPr>
        <w:ind w:left="2880" w:hanging="360"/>
      </w:pPr>
    </w:lvl>
    <w:lvl w:ilvl="4" w:tplc="2C16AB72">
      <w:start w:val="1"/>
      <w:numFmt w:val="lowerLetter"/>
      <w:lvlText w:val="%5."/>
      <w:lvlJc w:val="left"/>
      <w:pPr>
        <w:ind w:left="3600" w:hanging="360"/>
      </w:pPr>
    </w:lvl>
    <w:lvl w:ilvl="5" w:tplc="D4568CEC">
      <w:start w:val="1"/>
      <w:numFmt w:val="lowerRoman"/>
      <w:lvlText w:val="%6."/>
      <w:lvlJc w:val="right"/>
      <w:pPr>
        <w:ind w:left="4320" w:hanging="180"/>
      </w:pPr>
    </w:lvl>
    <w:lvl w:ilvl="6" w:tplc="CF708BB4">
      <w:start w:val="1"/>
      <w:numFmt w:val="decimal"/>
      <w:lvlText w:val="%7."/>
      <w:lvlJc w:val="left"/>
      <w:pPr>
        <w:ind w:left="5040" w:hanging="360"/>
      </w:pPr>
    </w:lvl>
    <w:lvl w:ilvl="7" w:tplc="01C40FCC">
      <w:start w:val="1"/>
      <w:numFmt w:val="lowerLetter"/>
      <w:lvlText w:val="%8."/>
      <w:lvlJc w:val="left"/>
      <w:pPr>
        <w:ind w:left="5760" w:hanging="360"/>
      </w:pPr>
    </w:lvl>
    <w:lvl w:ilvl="8" w:tplc="79C05FFC">
      <w:start w:val="1"/>
      <w:numFmt w:val="lowerRoman"/>
      <w:lvlText w:val="%9."/>
      <w:lvlJc w:val="right"/>
      <w:pPr>
        <w:ind w:left="6480" w:hanging="180"/>
      </w:pPr>
    </w:lvl>
  </w:abstractNum>
  <w:abstractNum w:abstractNumId="7" w15:restartNumberingAfterBreak="0">
    <w:nsid w:val="4171AF05"/>
    <w:multiLevelType w:val="hybridMultilevel"/>
    <w:tmpl w:val="996685B8"/>
    <w:lvl w:ilvl="0" w:tplc="EAA07AC6">
      <w:start w:val="1"/>
      <w:numFmt w:val="decimal"/>
      <w:lvlText w:val="%1."/>
      <w:lvlJc w:val="left"/>
      <w:pPr>
        <w:ind w:left="720" w:hanging="360"/>
      </w:pPr>
    </w:lvl>
    <w:lvl w:ilvl="1" w:tplc="A306B24C">
      <w:start w:val="1"/>
      <w:numFmt w:val="lowerLetter"/>
      <w:lvlText w:val="%2."/>
      <w:lvlJc w:val="left"/>
      <w:pPr>
        <w:ind w:left="1440" w:hanging="360"/>
      </w:pPr>
    </w:lvl>
    <w:lvl w:ilvl="2" w:tplc="B78AC50A">
      <w:start w:val="1"/>
      <w:numFmt w:val="lowerRoman"/>
      <w:lvlText w:val="%3."/>
      <w:lvlJc w:val="right"/>
      <w:pPr>
        <w:ind w:left="2160" w:hanging="180"/>
      </w:pPr>
    </w:lvl>
    <w:lvl w:ilvl="3" w:tplc="CA62877A">
      <w:start w:val="1"/>
      <w:numFmt w:val="decimal"/>
      <w:lvlText w:val="%4."/>
      <w:lvlJc w:val="left"/>
      <w:pPr>
        <w:ind w:left="2880" w:hanging="360"/>
      </w:pPr>
    </w:lvl>
    <w:lvl w:ilvl="4" w:tplc="E4066EDA">
      <w:start w:val="1"/>
      <w:numFmt w:val="lowerLetter"/>
      <w:lvlText w:val="%5."/>
      <w:lvlJc w:val="left"/>
      <w:pPr>
        <w:ind w:left="3600" w:hanging="360"/>
      </w:pPr>
    </w:lvl>
    <w:lvl w:ilvl="5" w:tplc="1C2E60CC">
      <w:start w:val="1"/>
      <w:numFmt w:val="lowerRoman"/>
      <w:lvlText w:val="%6."/>
      <w:lvlJc w:val="right"/>
      <w:pPr>
        <w:ind w:left="4320" w:hanging="180"/>
      </w:pPr>
    </w:lvl>
    <w:lvl w:ilvl="6" w:tplc="EF5E6A2C">
      <w:start w:val="1"/>
      <w:numFmt w:val="decimal"/>
      <w:lvlText w:val="%7."/>
      <w:lvlJc w:val="left"/>
      <w:pPr>
        <w:ind w:left="5040" w:hanging="360"/>
      </w:pPr>
    </w:lvl>
    <w:lvl w:ilvl="7" w:tplc="B4BC33FE">
      <w:start w:val="1"/>
      <w:numFmt w:val="lowerLetter"/>
      <w:lvlText w:val="%8."/>
      <w:lvlJc w:val="left"/>
      <w:pPr>
        <w:ind w:left="5760" w:hanging="360"/>
      </w:pPr>
    </w:lvl>
    <w:lvl w:ilvl="8" w:tplc="FF38A556">
      <w:start w:val="1"/>
      <w:numFmt w:val="lowerRoman"/>
      <w:lvlText w:val="%9."/>
      <w:lvlJc w:val="right"/>
      <w:pPr>
        <w:ind w:left="6480" w:hanging="180"/>
      </w:pPr>
    </w:lvl>
  </w:abstractNum>
  <w:abstractNum w:abstractNumId="8" w15:restartNumberingAfterBreak="0">
    <w:nsid w:val="43F4EC01"/>
    <w:multiLevelType w:val="hybridMultilevel"/>
    <w:tmpl w:val="8536FE36"/>
    <w:lvl w:ilvl="0" w:tplc="0F7E9386">
      <w:start w:val="1"/>
      <w:numFmt w:val="bullet"/>
      <w:lvlText w:val=""/>
      <w:lvlJc w:val="left"/>
      <w:pPr>
        <w:ind w:left="720" w:hanging="360"/>
      </w:pPr>
      <w:rPr>
        <w:rFonts w:ascii="Symbol" w:hAnsi="Symbol" w:hint="default"/>
      </w:rPr>
    </w:lvl>
    <w:lvl w:ilvl="1" w:tplc="E960AC16">
      <w:start w:val="1"/>
      <w:numFmt w:val="bullet"/>
      <w:lvlText w:val="o"/>
      <w:lvlJc w:val="left"/>
      <w:pPr>
        <w:ind w:left="1440" w:hanging="360"/>
      </w:pPr>
      <w:rPr>
        <w:rFonts w:ascii="Courier New" w:hAnsi="Courier New" w:hint="default"/>
      </w:rPr>
    </w:lvl>
    <w:lvl w:ilvl="2" w:tplc="63FC21FA">
      <w:start w:val="1"/>
      <w:numFmt w:val="bullet"/>
      <w:lvlText w:val=""/>
      <w:lvlJc w:val="left"/>
      <w:pPr>
        <w:ind w:left="2160" w:hanging="360"/>
      </w:pPr>
      <w:rPr>
        <w:rFonts w:ascii="Wingdings" w:hAnsi="Wingdings" w:hint="default"/>
      </w:rPr>
    </w:lvl>
    <w:lvl w:ilvl="3" w:tplc="FC2CC98E">
      <w:start w:val="1"/>
      <w:numFmt w:val="bullet"/>
      <w:lvlText w:val=""/>
      <w:lvlJc w:val="left"/>
      <w:pPr>
        <w:ind w:left="2880" w:hanging="360"/>
      </w:pPr>
      <w:rPr>
        <w:rFonts w:ascii="Symbol" w:hAnsi="Symbol" w:hint="default"/>
      </w:rPr>
    </w:lvl>
    <w:lvl w:ilvl="4" w:tplc="FBA0E6B4">
      <w:start w:val="1"/>
      <w:numFmt w:val="bullet"/>
      <w:lvlText w:val="o"/>
      <w:lvlJc w:val="left"/>
      <w:pPr>
        <w:ind w:left="3600" w:hanging="360"/>
      </w:pPr>
      <w:rPr>
        <w:rFonts w:ascii="Courier New" w:hAnsi="Courier New" w:hint="default"/>
      </w:rPr>
    </w:lvl>
    <w:lvl w:ilvl="5" w:tplc="3CAA99FE">
      <w:start w:val="1"/>
      <w:numFmt w:val="bullet"/>
      <w:lvlText w:val=""/>
      <w:lvlJc w:val="left"/>
      <w:pPr>
        <w:ind w:left="4320" w:hanging="360"/>
      </w:pPr>
      <w:rPr>
        <w:rFonts w:ascii="Wingdings" w:hAnsi="Wingdings" w:hint="default"/>
      </w:rPr>
    </w:lvl>
    <w:lvl w:ilvl="6" w:tplc="362A64E6">
      <w:start w:val="1"/>
      <w:numFmt w:val="bullet"/>
      <w:lvlText w:val=""/>
      <w:lvlJc w:val="left"/>
      <w:pPr>
        <w:ind w:left="5040" w:hanging="360"/>
      </w:pPr>
      <w:rPr>
        <w:rFonts w:ascii="Symbol" w:hAnsi="Symbol" w:hint="default"/>
      </w:rPr>
    </w:lvl>
    <w:lvl w:ilvl="7" w:tplc="6BAAF9C8">
      <w:start w:val="1"/>
      <w:numFmt w:val="bullet"/>
      <w:lvlText w:val="o"/>
      <w:lvlJc w:val="left"/>
      <w:pPr>
        <w:ind w:left="5760" w:hanging="360"/>
      </w:pPr>
      <w:rPr>
        <w:rFonts w:ascii="Courier New" w:hAnsi="Courier New" w:hint="default"/>
      </w:rPr>
    </w:lvl>
    <w:lvl w:ilvl="8" w:tplc="F4761502">
      <w:start w:val="1"/>
      <w:numFmt w:val="bullet"/>
      <w:lvlText w:val=""/>
      <w:lvlJc w:val="left"/>
      <w:pPr>
        <w:ind w:left="6480" w:hanging="360"/>
      </w:pPr>
      <w:rPr>
        <w:rFonts w:ascii="Wingdings" w:hAnsi="Wingdings" w:hint="default"/>
      </w:rPr>
    </w:lvl>
  </w:abstractNum>
  <w:abstractNum w:abstractNumId="9" w15:restartNumberingAfterBreak="0">
    <w:nsid w:val="44A057C4"/>
    <w:multiLevelType w:val="hybridMultilevel"/>
    <w:tmpl w:val="C0981DC0"/>
    <w:lvl w:ilvl="0" w:tplc="A24E2588">
      <w:start w:val="1"/>
      <w:numFmt w:val="bullet"/>
      <w:lvlText w:val=""/>
      <w:lvlJc w:val="left"/>
      <w:pPr>
        <w:ind w:left="720" w:hanging="360"/>
      </w:pPr>
      <w:rPr>
        <w:rFonts w:ascii="Symbol" w:hAnsi="Symbol" w:hint="default"/>
      </w:rPr>
    </w:lvl>
    <w:lvl w:ilvl="1" w:tplc="4FACE9B2">
      <w:start w:val="1"/>
      <w:numFmt w:val="bullet"/>
      <w:lvlText w:val="o"/>
      <w:lvlJc w:val="left"/>
      <w:pPr>
        <w:ind w:left="1440" w:hanging="360"/>
      </w:pPr>
      <w:rPr>
        <w:rFonts w:ascii="Courier New" w:hAnsi="Courier New" w:hint="default"/>
      </w:rPr>
    </w:lvl>
    <w:lvl w:ilvl="2" w:tplc="F8183422">
      <w:start w:val="1"/>
      <w:numFmt w:val="bullet"/>
      <w:lvlText w:val=""/>
      <w:lvlJc w:val="left"/>
      <w:pPr>
        <w:ind w:left="2160" w:hanging="360"/>
      </w:pPr>
      <w:rPr>
        <w:rFonts w:ascii="Wingdings" w:hAnsi="Wingdings" w:hint="default"/>
      </w:rPr>
    </w:lvl>
    <w:lvl w:ilvl="3" w:tplc="59D48BC6">
      <w:start w:val="1"/>
      <w:numFmt w:val="bullet"/>
      <w:lvlText w:val=""/>
      <w:lvlJc w:val="left"/>
      <w:pPr>
        <w:ind w:left="2880" w:hanging="360"/>
      </w:pPr>
      <w:rPr>
        <w:rFonts w:ascii="Symbol" w:hAnsi="Symbol" w:hint="default"/>
      </w:rPr>
    </w:lvl>
    <w:lvl w:ilvl="4" w:tplc="C142A066">
      <w:start w:val="1"/>
      <w:numFmt w:val="bullet"/>
      <w:lvlText w:val="o"/>
      <w:lvlJc w:val="left"/>
      <w:pPr>
        <w:ind w:left="3600" w:hanging="360"/>
      </w:pPr>
      <w:rPr>
        <w:rFonts w:ascii="Courier New" w:hAnsi="Courier New" w:hint="default"/>
      </w:rPr>
    </w:lvl>
    <w:lvl w:ilvl="5" w:tplc="E4E83044">
      <w:start w:val="1"/>
      <w:numFmt w:val="bullet"/>
      <w:lvlText w:val=""/>
      <w:lvlJc w:val="left"/>
      <w:pPr>
        <w:ind w:left="4320" w:hanging="360"/>
      </w:pPr>
      <w:rPr>
        <w:rFonts w:ascii="Wingdings" w:hAnsi="Wingdings" w:hint="default"/>
      </w:rPr>
    </w:lvl>
    <w:lvl w:ilvl="6" w:tplc="E80A65B6">
      <w:start w:val="1"/>
      <w:numFmt w:val="bullet"/>
      <w:lvlText w:val=""/>
      <w:lvlJc w:val="left"/>
      <w:pPr>
        <w:ind w:left="5040" w:hanging="360"/>
      </w:pPr>
      <w:rPr>
        <w:rFonts w:ascii="Symbol" w:hAnsi="Symbol" w:hint="default"/>
      </w:rPr>
    </w:lvl>
    <w:lvl w:ilvl="7" w:tplc="65141CD8">
      <w:start w:val="1"/>
      <w:numFmt w:val="bullet"/>
      <w:lvlText w:val="o"/>
      <w:lvlJc w:val="left"/>
      <w:pPr>
        <w:ind w:left="5760" w:hanging="360"/>
      </w:pPr>
      <w:rPr>
        <w:rFonts w:ascii="Courier New" w:hAnsi="Courier New" w:hint="default"/>
      </w:rPr>
    </w:lvl>
    <w:lvl w:ilvl="8" w:tplc="0EE25910">
      <w:start w:val="1"/>
      <w:numFmt w:val="bullet"/>
      <w:lvlText w:val=""/>
      <w:lvlJc w:val="left"/>
      <w:pPr>
        <w:ind w:left="6480" w:hanging="360"/>
      </w:pPr>
      <w:rPr>
        <w:rFonts w:ascii="Wingdings" w:hAnsi="Wingdings" w:hint="default"/>
      </w:rPr>
    </w:lvl>
  </w:abstractNum>
  <w:abstractNum w:abstractNumId="10" w15:restartNumberingAfterBreak="0">
    <w:nsid w:val="49BADEA5"/>
    <w:multiLevelType w:val="hybridMultilevel"/>
    <w:tmpl w:val="10E43F3C"/>
    <w:lvl w:ilvl="0" w:tplc="05BEAF2C">
      <w:start w:val="25"/>
      <w:numFmt w:val="decimal"/>
      <w:lvlText w:val="%1."/>
      <w:lvlJc w:val="left"/>
      <w:pPr>
        <w:ind w:left="720" w:hanging="360"/>
      </w:pPr>
    </w:lvl>
    <w:lvl w:ilvl="1" w:tplc="C692491E">
      <w:start w:val="1"/>
      <w:numFmt w:val="lowerLetter"/>
      <w:lvlText w:val="%2."/>
      <w:lvlJc w:val="left"/>
      <w:pPr>
        <w:ind w:left="1440" w:hanging="360"/>
      </w:pPr>
    </w:lvl>
    <w:lvl w:ilvl="2" w:tplc="69844BFE">
      <w:start w:val="1"/>
      <w:numFmt w:val="lowerRoman"/>
      <w:lvlText w:val="%3."/>
      <w:lvlJc w:val="right"/>
      <w:pPr>
        <w:ind w:left="2160" w:hanging="180"/>
      </w:pPr>
    </w:lvl>
    <w:lvl w:ilvl="3" w:tplc="E08A8EC4">
      <w:start w:val="1"/>
      <w:numFmt w:val="decimal"/>
      <w:lvlText w:val="%4."/>
      <w:lvlJc w:val="left"/>
      <w:pPr>
        <w:ind w:left="2880" w:hanging="360"/>
      </w:pPr>
    </w:lvl>
    <w:lvl w:ilvl="4" w:tplc="7B9CA0C0">
      <w:start w:val="1"/>
      <w:numFmt w:val="lowerLetter"/>
      <w:lvlText w:val="%5."/>
      <w:lvlJc w:val="left"/>
      <w:pPr>
        <w:ind w:left="3600" w:hanging="360"/>
      </w:pPr>
    </w:lvl>
    <w:lvl w:ilvl="5" w:tplc="938E2454">
      <w:start w:val="1"/>
      <w:numFmt w:val="lowerRoman"/>
      <w:lvlText w:val="%6."/>
      <w:lvlJc w:val="right"/>
      <w:pPr>
        <w:ind w:left="4320" w:hanging="180"/>
      </w:pPr>
    </w:lvl>
    <w:lvl w:ilvl="6" w:tplc="18B2AF5C">
      <w:start w:val="1"/>
      <w:numFmt w:val="decimal"/>
      <w:lvlText w:val="%7."/>
      <w:lvlJc w:val="left"/>
      <w:pPr>
        <w:ind w:left="5040" w:hanging="360"/>
      </w:pPr>
    </w:lvl>
    <w:lvl w:ilvl="7" w:tplc="DBCC99A2">
      <w:start w:val="1"/>
      <w:numFmt w:val="lowerLetter"/>
      <w:lvlText w:val="%8."/>
      <w:lvlJc w:val="left"/>
      <w:pPr>
        <w:ind w:left="5760" w:hanging="360"/>
      </w:pPr>
    </w:lvl>
    <w:lvl w:ilvl="8" w:tplc="4C24985A">
      <w:start w:val="1"/>
      <w:numFmt w:val="lowerRoman"/>
      <w:lvlText w:val="%9."/>
      <w:lvlJc w:val="right"/>
      <w:pPr>
        <w:ind w:left="6480" w:hanging="180"/>
      </w:pPr>
    </w:lvl>
  </w:abstractNum>
  <w:abstractNum w:abstractNumId="11" w15:restartNumberingAfterBreak="0">
    <w:nsid w:val="502B4F5B"/>
    <w:multiLevelType w:val="hybridMultilevel"/>
    <w:tmpl w:val="EBE06DBE"/>
    <w:lvl w:ilvl="0" w:tplc="6DFCF12A">
      <w:start w:val="1"/>
      <w:numFmt w:val="bullet"/>
      <w:lvlText w:val=""/>
      <w:lvlJc w:val="left"/>
      <w:pPr>
        <w:ind w:left="720" w:hanging="360"/>
      </w:pPr>
      <w:rPr>
        <w:rFonts w:ascii="Symbol" w:hAnsi="Symbol" w:hint="default"/>
      </w:rPr>
    </w:lvl>
    <w:lvl w:ilvl="1" w:tplc="9976EE5C">
      <w:start w:val="1"/>
      <w:numFmt w:val="bullet"/>
      <w:lvlText w:val="o"/>
      <w:lvlJc w:val="left"/>
      <w:pPr>
        <w:ind w:left="1440" w:hanging="360"/>
      </w:pPr>
      <w:rPr>
        <w:rFonts w:ascii="Courier New" w:hAnsi="Courier New" w:hint="default"/>
      </w:rPr>
    </w:lvl>
    <w:lvl w:ilvl="2" w:tplc="072682EA">
      <w:start w:val="1"/>
      <w:numFmt w:val="bullet"/>
      <w:lvlText w:val=""/>
      <w:lvlJc w:val="left"/>
      <w:pPr>
        <w:ind w:left="2160" w:hanging="360"/>
      </w:pPr>
      <w:rPr>
        <w:rFonts w:ascii="Wingdings" w:hAnsi="Wingdings" w:hint="default"/>
      </w:rPr>
    </w:lvl>
    <w:lvl w:ilvl="3" w:tplc="D392400C">
      <w:start w:val="1"/>
      <w:numFmt w:val="bullet"/>
      <w:lvlText w:val=""/>
      <w:lvlJc w:val="left"/>
      <w:pPr>
        <w:ind w:left="2880" w:hanging="360"/>
      </w:pPr>
      <w:rPr>
        <w:rFonts w:ascii="Symbol" w:hAnsi="Symbol" w:hint="default"/>
      </w:rPr>
    </w:lvl>
    <w:lvl w:ilvl="4" w:tplc="8A2EA828">
      <w:start w:val="1"/>
      <w:numFmt w:val="bullet"/>
      <w:lvlText w:val="o"/>
      <w:lvlJc w:val="left"/>
      <w:pPr>
        <w:ind w:left="3600" w:hanging="360"/>
      </w:pPr>
      <w:rPr>
        <w:rFonts w:ascii="Courier New" w:hAnsi="Courier New" w:hint="default"/>
      </w:rPr>
    </w:lvl>
    <w:lvl w:ilvl="5" w:tplc="AACCD3C6">
      <w:start w:val="1"/>
      <w:numFmt w:val="bullet"/>
      <w:lvlText w:val=""/>
      <w:lvlJc w:val="left"/>
      <w:pPr>
        <w:ind w:left="4320" w:hanging="360"/>
      </w:pPr>
      <w:rPr>
        <w:rFonts w:ascii="Wingdings" w:hAnsi="Wingdings" w:hint="default"/>
      </w:rPr>
    </w:lvl>
    <w:lvl w:ilvl="6" w:tplc="EE8615C4">
      <w:start w:val="1"/>
      <w:numFmt w:val="bullet"/>
      <w:lvlText w:val=""/>
      <w:lvlJc w:val="left"/>
      <w:pPr>
        <w:ind w:left="5040" w:hanging="360"/>
      </w:pPr>
      <w:rPr>
        <w:rFonts w:ascii="Symbol" w:hAnsi="Symbol" w:hint="default"/>
      </w:rPr>
    </w:lvl>
    <w:lvl w:ilvl="7" w:tplc="69C63364">
      <w:start w:val="1"/>
      <w:numFmt w:val="bullet"/>
      <w:lvlText w:val="o"/>
      <w:lvlJc w:val="left"/>
      <w:pPr>
        <w:ind w:left="5760" w:hanging="360"/>
      </w:pPr>
      <w:rPr>
        <w:rFonts w:ascii="Courier New" w:hAnsi="Courier New" w:hint="default"/>
      </w:rPr>
    </w:lvl>
    <w:lvl w:ilvl="8" w:tplc="F38E4950">
      <w:start w:val="1"/>
      <w:numFmt w:val="bullet"/>
      <w:lvlText w:val=""/>
      <w:lvlJc w:val="left"/>
      <w:pPr>
        <w:ind w:left="6480" w:hanging="360"/>
      </w:pPr>
      <w:rPr>
        <w:rFonts w:ascii="Wingdings" w:hAnsi="Wingdings" w:hint="default"/>
      </w:rPr>
    </w:lvl>
  </w:abstractNum>
  <w:abstractNum w:abstractNumId="12" w15:restartNumberingAfterBreak="0">
    <w:nsid w:val="538C2008"/>
    <w:multiLevelType w:val="hybridMultilevel"/>
    <w:tmpl w:val="353CBF7A"/>
    <w:lvl w:ilvl="0" w:tplc="7F160208">
      <w:start w:val="14"/>
      <w:numFmt w:val="decimal"/>
      <w:lvlText w:val="%1."/>
      <w:lvlJc w:val="left"/>
      <w:pPr>
        <w:ind w:left="720" w:hanging="360"/>
      </w:pPr>
    </w:lvl>
    <w:lvl w:ilvl="1" w:tplc="58F08BA6">
      <w:start w:val="1"/>
      <w:numFmt w:val="lowerLetter"/>
      <w:lvlText w:val="%2."/>
      <w:lvlJc w:val="left"/>
      <w:pPr>
        <w:ind w:left="1440" w:hanging="360"/>
      </w:pPr>
    </w:lvl>
    <w:lvl w:ilvl="2" w:tplc="F668A564">
      <w:start w:val="1"/>
      <w:numFmt w:val="lowerRoman"/>
      <w:lvlText w:val="%3."/>
      <w:lvlJc w:val="right"/>
      <w:pPr>
        <w:ind w:left="2160" w:hanging="180"/>
      </w:pPr>
    </w:lvl>
    <w:lvl w:ilvl="3" w:tplc="91D6544A">
      <w:start w:val="1"/>
      <w:numFmt w:val="decimal"/>
      <w:lvlText w:val="%4."/>
      <w:lvlJc w:val="left"/>
      <w:pPr>
        <w:ind w:left="2880" w:hanging="360"/>
      </w:pPr>
    </w:lvl>
    <w:lvl w:ilvl="4" w:tplc="2D0A1CB8">
      <w:start w:val="1"/>
      <w:numFmt w:val="lowerLetter"/>
      <w:lvlText w:val="%5."/>
      <w:lvlJc w:val="left"/>
      <w:pPr>
        <w:ind w:left="3600" w:hanging="360"/>
      </w:pPr>
    </w:lvl>
    <w:lvl w:ilvl="5" w:tplc="001A51A6">
      <w:start w:val="1"/>
      <w:numFmt w:val="lowerRoman"/>
      <w:lvlText w:val="%6."/>
      <w:lvlJc w:val="right"/>
      <w:pPr>
        <w:ind w:left="4320" w:hanging="180"/>
      </w:pPr>
    </w:lvl>
    <w:lvl w:ilvl="6" w:tplc="B7248D94">
      <w:start w:val="1"/>
      <w:numFmt w:val="decimal"/>
      <w:lvlText w:val="%7."/>
      <w:lvlJc w:val="left"/>
      <w:pPr>
        <w:ind w:left="5040" w:hanging="360"/>
      </w:pPr>
    </w:lvl>
    <w:lvl w:ilvl="7" w:tplc="F8162422">
      <w:start w:val="1"/>
      <w:numFmt w:val="lowerLetter"/>
      <w:lvlText w:val="%8."/>
      <w:lvlJc w:val="left"/>
      <w:pPr>
        <w:ind w:left="5760" w:hanging="360"/>
      </w:pPr>
    </w:lvl>
    <w:lvl w:ilvl="8" w:tplc="8B969EEC">
      <w:start w:val="1"/>
      <w:numFmt w:val="lowerRoman"/>
      <w:lvlText w:val="%9."/>
      <w:lvlJc w:val="right"/>
      <w:pPr>
        <w:ind w:left="6480" w:hanging="180"/>
      </w:pPr>
    </w:lvl>
  </w:abstractNum>
  <w:abstractNum w:abstractNumId="13" w15:restartNumberingAfterBreak="0">
    <w:nsid w:val="5CEFC20B"/>
    <w:multiLevelType w:val="hybridMultilevel"/>
    <w:tmpl w:val="FC26ECB4"/>
    <w:lvl w:ilvl="0" w:tplc="43D8165C">
      <w:start w:val="1"/>
      <w:numFmt w:val="bullet"/>
      <w:lvlText w:val=""/>
      <w:lvlJc w:val="left"/>
      <w:pPr>
        <w:ind w:left="720" w:hanging="360"/>
      </w:pPr>
      <w:rPr>
        <w:rFonts w:ascii="Symbol" w:hAnsi="Symbol" w:hint="default"/>
      </w:rPr>
    </w:lvl>
    <w:lvl w:ilvl="1" w:tplc="082E0A3C">
      <w:start w:val="1"/>
      <w:numFmt w:val="bullet"/>
      <w:lvlText w:val="o"/>
      <w:lvlJc w:val="left"/>
      <w:pPr>
        <w:ind w:left="1440" w:hanging="360"/>
      </w:pPr>
      <w:rPr>
        <w:rFonts w:ascii="Courier New" w:hAnsi="Courier New" w:hint="default"/>
      </w:rPr>
    </w:lvl>
    <w:lvl w:ilvl="2" w:tplc="144AA538">
      <w:start w:val="1"/>
      <w:numFmt w:val="bullet"/>
      <w:lvlText w:val=""/>
      <w:lvlJc w:val="left"/>
      <w:pPr>
        <w:ind w:left="2160" w:hanging="360"/>
      </w:pPr>
      <w:rPr>
        <w:rFonts w:ascii="Wingdings" w:hAnsi="Wingdings" w:hint="default"/>
      </w:rPr>
    </w:lvl>
    <w:lvl w:ilvl="3" w:tplc="C3C04754">
      <w:start w:val="1"/>
      <w:numFmt w:val="bullet"/>
      <w:lvlText w:val=""/>
      <w:lvlJc w:val="left"/>
      <w:pPr>
        <w:ind w:left="2880" w:hanging="360"/>
      </w:pPr>
      <w:rPr>
        <w:rFonts w:ascii="Symbol" w:hAnsi="Symbol" w:hint="default"/>
      </w:rPr>
    </w:lvl>
    <w:lvl w:ilvl="4" w:tplc="DA4E8B64">
      <w:start w:val="1"/>
      <w:numFmt w:val="bullet"/>
      <w:lvlText w:val="o"/>
      <w:lvlJc w:val="left"/>
      <w:pPr>
        <w:ind w:left="3600" w:hanging="360"/>
      </w:pPr>
      <w:rPr>
        <w:rFonts w:ascii="Courier New" w:hAnsi="Courier New" w:hint="default"/>
      </w:rPr>
    </w:lvl>
    <w:lvl w:ilvl="5" w:tplc="EF3EE77C">
      <w:start w:val="1"/>
      <w:numFmt w:val="bullet"/>
      <w:lvlText w:val=""/>
      <w:lvlJc w:val="left"/>
      <w:pPr>
        <w:ind w:left="4320" w:hanging="360"/>
      </w:pPr>
      <w:rPr>
        <w:rFonts w:ascii="Wingdings" w:hAnsi="Wingdings" w:hint="default"/>
      </w:rPr>
    </w:lvl>
    <w:lvl w:ilvl="6" w:tplc="3976C7C6">
      <w:start w:val="1"/>
      <w:numFmt w:val="bullet"/>
      <w:lvlText w:val=""/>
      <w:lvlJc w:val="left"/>
      <w:pPr>
        <w:ind w:left="5040" w:hanging="360"/>
      </w:pPr>
      <w:rPr>
        <w:rFonts w:ascii="Symbol" w:hAnsi="Symbol" w:hint="default"/>
      </w:rPr>
    </w:lvl>
    <w:lvl w:ilvl="7" w:tplc="7DD839BE">
      <w:start w:val="1"/>
      <w:numFmt w:val="bullet"/>
      <w:lvlText w:val="o"/>
      <w:lvlJc w:val="left"/>
      <w:pPr>
        <w:ind w:left="5760" w:hanging="360"/>
      </w:pPr>
      <w:rPr>
        <w:rFonts w:ascii="Courier New" w:hAnsi="Courier New" w:hint="default"/>
      </w:rPr>
    </w:lvl>
    <w:lvl w:ilvl="8" w:tplc="98F44FF2">
      <w:start w:val="1"/>
      <w:numFmt w:val="bullet"/>
      <w:lvlText w:val=""/>
      <w:lvlJc w:val="left"/>
      <w:pPr>
        <w:ind w:left="6480" w:hanging="360"/>
      </w:pPr>
      <w:rPr>
        <w:rFonts w:ascii="Wingdings" w:hAnsi="Wingdings" w:hint="default"/>
      </w:rPr>
    </w:lvl>
  </w:abstractNum>
  <w:abstractNum w:abstractNumId="14" w15:restartNumberingAfterBreak="0">
    <w:nsid w:val="5FCDA660"/>
    <w:multiLevelType w:val="hybridMultilevel"/>
    <w:tmpl w:val="6E72AAB6"/>
    <w:lvl w:ilvl="0" w:tplc="9FE6BE68">
      <w:start w:val="1"/>
      <w:numFmt w:val="bullet"/>
      <w:lvlText w:val=""/>
      <w:lvlJc w:val="left"/>
      <w:pPr>
        <w:ind w:left="720" w:hanging="360"/>
      </w:pPr>
      <w:rPr>
        <w:rFonts w:ascii="Symbol" w:hAnsi="Symbol" w:hint="default"/>
      </w:rPr>
    </w:lvl>
    <w:lvl w:ilvl="1" w:tplc="1E2A9A7C">
      <w:start w:val="1"/>
      <w:numFmt w:val="bullet"/>
      <w:lvlText w:val="o"/>
      <w:lvlJc w:val="left"/>
      <w:pPr>
        <w:ind w:left="1440" w:hanging="360"/>
      </w:pPr>
      <w:rPr>
        <w:rFonts w:ascii="Courier New" w:hAnsi="Courier New" w:hint="default"/>
      </w:rPr>
    </w:lvl>
    <w:lvl w:ilvl="2" w:tplc="FDEC0C16">
      <w:start w:val="1"/>
      <w:numFmt w:val="bullet"/>
      <w:lvlText w:val=""/>
      <w:lvlJc w:val="left"/>
      <w:pPr>
        <w:ind w:left="2160" w:hanging="360"/>
      </w:pPr>
      <w:rPr>
        <w:rFonts w:ascii="Wingdings" w:hAnsi="Wingdings" w:hint="default"/>
      </w:rPr>
    </w:lvl>
    <w:lvl w:ilvl="3" w:tplc="24262700">
      <w:start w:val="1"/>
      <w:numFmt w:val="bullet"/>
      <w:lvlText w:val=""/>
      <w:lvlJc w:val="left"/>
      <w:pPr>
        <w:ind w:left="2880" w:hanging="360"/>
      </w:pPr>
      <w:rPr>
        <w:rFonts w:ascii="Symbol" w:hAnsi="Symbol" w:hint="default"/>
      </w:rPr>
    </w:lvl>
    <w:lvl w:ilvl="4" w:tplc="B8D093C4">
      <w:start w:val="1"/>
      <w:numFmt w:val="bullet"/>
      <w:lvlText w:val="o"/>
      <w:lvlJc w:val="left"/>
      <w:pPr>
        <w:ind w:left="3600" w:hanging="360"/>
      </w:pPr>
      <w:rPr>
        <w:rFonts w:ascii="Courier New" w:hAnsi="Courier New" w:hint="default"/>
      </w:rPr>
    </w:lvl>
    <w:lvl w:ilvl="5" w:tplc="4FA84C82">
      <w:start w:val="1"/>
      <w:numFmt w:val="bullet"/>
      <w:lvlText w:val=""/>
      <w:lvlJc w:val="left"/>
      <w:pPr>
        <w:ind w:left="4320" w:hanging="360"/>
      </w:pPr>
      <w:rPr>
        <w:rFonts w:ascii="Wingdings" w:hAnsi="Wingdings" w:hint="default"/>
      </w:rPr>
    </w:lvl>
    <w:lvl w:ilvl="6" w:tplc="86864752">
      <w:start w:val="1"/>
      <w:numFmt w:val="bullet"/>
      <w:lvlText w:val=""/>
      <w:lvlJc w:val="left"/>
      <w:pPr>
        <w:ind w:left="5040" w:hanging="360"/>
      </w:pPr>
      <w:rPr>
        <w:rFonts w:ascii="Symbol" w:hAnsi="Symbol" w:hint="default"/>
      </w:rPr>
    </w:lvl>
    <w:lvl w:ilvl="7" w:tplc="77B82E06">
      <w:start w:val="1"/>
      <w:numFmt w:val="bullet"/>
      <w:lvlText w:val="o"/>
      <w:lvlJc w:val="left"/>
      <w:pPr>
        <w:ind w:left="5760" w:hanging="360"/>
      </w:pPr>
      <w:rPr>
        <w:rFonts w:ascii="Courier New" w:hAnsi="Courier New" w:hint="default"/>
      </w:rPr>
    </w:lvl>
    <w:lvl w:ilvl="8" w:tplc="F15ACC08">
      <w:start w:val="1"/>
      <w:numFmt w:val="bullet"/>
      <w:lvlText w:val=""/>
      <w:lvlJc w:val="left"/>
      <w:pPr>
        <w:ind w:left="6480" w:hanging="360"/>
      </w:pPr>
      <w:rPr>
        <w:rFonts w:ascii="Wingdings" w:hAnsi="Wingdings" w:hint="default"/>
      </w:rPr>
    </w:lvl>
  </w:abstractNum>
  <w:abstractNum w:abstractNumId="15" w15:restartNumberingAfterBreak="0">
    <w:nsid w:val="5FD12629"/>
    <w:multiLevelType w:val="hybridMultilevel"/>
    <w:tmpl w:val="9646A8D0"/>
    <w:lvl w:ilvl="0" w:tplc="9710E348">
      <w:start w:val="24"/>
      <w:numFmt w:val="decimal"/>
      <w:lvlText w:val="%1."/>
      <w:lvlJc w:val="left"/>
      <w:pPr>
        <w:ind w:left="720" w:hanging="360"/>
      </w:pPr>
    </w:lvl>
    <w:lvl w:ilvl="1" w:tplc="E84897FC">
      <w:start w:val="1"/>
      <w:numFmt w:val="lowerLetter"/>
      <w:lvlText w:val="%2."/>
      <w:lvlJc w:val="left"/>
      <w:pPr>
        <w:ind w:left="1440" w:hanging="360"/>
      </w:pPr>
    </w:lvl>
    <w:lvl w:ilvl="2" w:tplc="0BE48D0E">
      <w:start w:val="1"/>
      <w:numFmt w:val="lowerRoman"/>
      <w:lvlText w:val="%3."/>
      <w:lvlJc w:val="right"/>
      <w:pPr>
        <w:ind w:left="2160" w:hanging="180"/>
      </w:pPr>
    </w:lvl>
    <w:lvl w:ilvl="3" w:tplc="B50C2D4E">
      <w:start w:val="1"/>
      <w:numFmt w:val="decimal"/>
      <w:lvlText w:val="%4."/>
      <w:lvlJc w:val="left"/>
      <w:pPr>
        <w:ind w:left="2880" w:hanging="360"/>
      </w:pPr>
    </w:lvl>
    <w:lvl w:ilvl="4" w:tplc="7E16AB5A">
      <w:start w:val="1"/>
      <w:numFmt w:val="lowerLetter"/>
      <w:lvlText w:val="%5."/>
      <w:lvlJc w:val="left"/>
      <w:pPr>
        <w:ind w:left="3600" w:hanging="360"/>
      </w:pPr>
    </w:lvl>
    <w:lvl w:ilvl="5" w:tplc="4E58EF20">
      <w:start w:val="1"/>
      <w:numFmt w:val="lowerRoman"/>
      <w:lvlText w:val="%6."/>
      <w:lvlJc w:val="right"/>
      <w:pPr>
        <w:ind w:left="4320" w:hanging="180"/>
      </w:pPr>
    </w:lvl>
    <w:lvl w:ilvl="6" w:tplc="3FE49FCE">
      <w:start w:val="1"/>
      <w:numFmt w:val="decimal"/>
      <w:lvlText w:val="%7."/>
      <w:lvlJc w:val="left"/>
      <w:pPr>
        <w:ind w:left="5040" w:hanging="360"/>
      </w:pPr>
    </w:lvl>
    <w:lvl w:ilvl="7" w:tplc="5044D2F0">
      <w:start w:val="1"/>
      <w:numFmt w:val="lowerLetter"/>
      <w:lvlText w:val="%8."/>
      <w:lvlJc w:val="left"/>
      <w:pPr>
        <w:ind w:left="5760" w:hanging="360"/>
      </w:pPr>
    </w:lvl>
    <w:lvl w:ilvl="8" w:tplc="E190EBDC">
      <w:start w:val="1"/>
      <w:numFmt w:val="lowerRoman"/>
      <w:lvlText w:val="%9."/>
      <w:lvlJc w:val="right"/>
      <w:pPr>
        <w:ind w:left="6480" w:hanging="180"/>
      </w:pPr>
    </w:lvl>
  </w:abstractNum>
  <w:abstractNum w:abstractNumId="16" w15:restartNumberingAfterBreak="0">
    <w:nsid w:val="6329E416"/>
    <w:multiLevelType w:val="hybridMultilevel"/>
    <w:tmpl w:val="BAFA794A"/>
    <w:lvl w:ilvl="0" w:tplc="581A3C26">
      <w:start w:val="1"/>
      <w:numFmt w:val="lowerLetter"/>
      <w:lvlText w:val="%1)"/>
      <w:lvlJc w:val="left"/>
      <w:pPr>
        <w:ind w:left="720" w:hanging="360"/>
      </w:pPr>
    </w:lvl>
    <w:lvl w:ilvl="1" w:tplc="FDC61DC4">
      <w:start w:val="1"/>
      <w:numFmt w:val="lowerLetter"/>
      <w:lvlText w:val="%2."/>
      <w:lvlJc w:val="left"/>
      <w:pPr>
        <w:ind w:left="1440" w:hanging="360"/>
      </w:pPr>
    </w:lvl>
    <w:lvl w:ilvl="2" w:tplc="553A11F8">
      <w:start w:val="1"/>
      <w:numFmt w:val="lowerRoman"/>
      <w:lvlText w:val="%3."/>
      <w:lvlJc w:val="right"/>
      <w:pPr>
        <w:ind w:left="2160" w:hanging="180"/>
      </w:pPr>
    </w:lvl>
    <w:lvl w:ilvl="3" w:tplc="9CF862FA">
      <w:start w:val="1"/>
      <w:numFmt w:val="decimal"/>
      <w:lvlText w:val="%4."/>
      <w:lvlJc w:val="left"/>
      <w:pPr>
        <w:ind w:left="2880" w:hanging="360"/>
      </w:pPr>
    </w:lvl>
    <w:lvl w:ilvl="4" w:tplc="76F4CF08">
      <w:start w:val="1"/>
      <w:numFmt w:val="lowerLetter"/>
      <w:lvlText w:val="%5."/>
      <w:lvlJc w:val="left"/>
      <w:pPr>
        <w:ind w:left="3600" w:hanging="360"/>
      </w:pPr>
    </w:lvl>
    <w:lvl w:ilvl="5" w:tplc="21AAF350">
      <w:start w:val="1"/>
      <w:numFmt w:val="lowerRoman"/>
      <w:lvlText w:val="%6."/>
      <w:lvlJc w:val="right"/>
      <w:pPr>
        <w:ind w:left="4320" w:hanging="180"/>
      </w:pPr>
    </w:lvl>
    <w:lvl w:ilvl="6" w:tplc="0FC40FBA">
      <w:start w:val="1"/>
      <w:numFmt w:val="decimal"/>
      <w:lvlText w:val="%7."/>
      <w:lvlJc w:val="left"/>
      <w:pPr>
        <w:ind w:left="5040" w:hanging="360"/>
      </w:pPr>
    </w:lvl>
    <w:lvl w:ilvl="7" w:tplc="A46E82E2">
      <w:start w:val="1"/>
      <w:numFmt w:val="lowerLetter"/>
      <w:lvlText w:val="%8."/>
      <w:lvlJc w:val="left"/>
      <w:pPr>
        <w:ind w:left="5760" w:hanging="360"/>
      </w:pPr>
    </w:lvl>
    <w:lvl w:ilvl="8" w:tplc="93E09B8E">
      <w:start w:val="1"/>
      <w:numFmt w:val="lowerRoman"/>
      <w:lvlText w:val="%9."/>
      <w:lvlJc w:val="right"/>
      <w:pPr>
        <w:ind w:left="6480" w:hanging="180"/>
      </w:pPr>
    </w:lvl>
  </w:abstractNum>
  <w:abstractNum w:abstractNumId="17" w15:restartNumberingAfterBreak="0">
    <w:nsid w:val="73970D62"/>
    <w:multiLevelType w:val="hybridMultilevel"/>
    <w:tmpl w:val="3EC20204"/>
    <w:lvl w:ilvl="0" w:tplc="DF8A5D3C">
      <w:start w:val="7"/>
      <w:numFmt w:val="decimal"/>
      <w:lvlText w:val="%1."/>
      <w:lvlJc w:val="left"/>
      <w:pPr>
        <w:ind w:left="720" w:hanging="360"/>
      </w:pPr>
    </w:lvl>
    <w:lvl w:ilvl="1" w:tplc="466025CA">
      <w:start w:val="1"/>
      <w:numFmt w:val="lowerLetter"/>
      <w:lvlText w:val="%2."/>
      <w:lvlJc w:val="left"/>
      <w:pPr>
        <w:ind w:left="1440" w:hanging="360"/>
      </w:pPr>
    </w:lvl>
    <w:lvl w:ilvl="2" w:tplc="341EB014">
      <w:start w:val="1"/>
      <w:numFmt w:val="lowerRoman"/>
      <w:lvlText w:val="%3."/>
      <w:lvlJc w:val="right"/>
      <w:pPr>
        <w:ind w:left="2160" w:hanging="180"/>
      </w:pPr>
    </w:lvl>
    <w:lvl w:ilvl="3" w:tplc="80DAC810">
      <w:start w:val="1"/>
      <w:numFmt w:val="decimal"/>
      <w:lvlText w:val="%4."/>
      <w:lvlJc w:val="left"/>
      <w:pPr>
        <w:ind w:left="2880" w:hanging="360"/>
      </w:pPr>
    </w:lvl>
    <w:lvl w:ilvl="4" w:tplc="AEFEF616">
      <w:start w:val="1"/>
      <w:numFmt w:val="lowerLetter"/>
      <w:lvlText w:val="%5."/>
      <w:lvlJc w:val="left"/>
      <w:pPr>
        <w:ind w:left="3600" w:hanging="360"/>
      </w:pPr>
    </w:lvl>
    <w:lvl w:ilvl="5" w:tplc="5D607FC8">
      <w:start w:val="1"/>
      <w:numFmt w:val="lowerRoman"/>
      <w:lvlText w:val="%6."/>
      <w:lvlJc w:val="right"/>
      <w:pPr>
        <w:ind w:left="4320" w:hanging="180"/>
      </w:pPr>
    </w:lvl>
    <w:lvl w:ilvl="6" w:tplc="9566E6A8">
      <w:start w:val="1"/>
      <w:numFmt w:val="decimal"/>
      <w:lvlText w:val="%7."/>
      <w:lvlJc w:val="left"/>
      <w:pPr>
        <w:ind w:left="5040" w:hanging="360"/>
      </w:pPr>
    </w:lvl>
    <w:lvl w:ilvl="7" w:tplc="6302C05C">
      <w:start w:val="1"/>
      <w:numFmt w:val="lowerLetter"/>
      <w:lvlText w:val="%8."/>
      <w:lvlJc w:val="left"/>
      <w:pPr>
        <w:ind w:left="5760" w:hanging="360"/>
      </w:pPr>
    </w:lvl>
    <w:lvl w:ilvl="8" w:tplc="FC6207EA">
      <w:start w:val="1"/>
      <w:numFmt w:val="lowerRoman"/>
      <w:lvlText w:val="%9."/>
      <w:lvlJc w:val="right"/>
      <w:pPr>
        <w:ind w:left="6480" w:hanging="180"/>
      </w:pPr>
    </w:lvl>
  </w:abstractNum>
  <w:abstractNum w:abstractNumId="18" w15:restartNumberingAfterBreak="0">
    <w:nsid w:val="77FE2F29"/>
    <w:multiLevelType w:val="hybridMultilevel"/>
    <w:tmpl w:val="141CEC5E"/>
    <w:lvl w:ilvl="0" w:tplc="AB1A723E">
      <w:start w:val="20"/>
      <w:numFmt w:val="decimal"/>
      <w:lvlText w:val="%1."/>
      <w:lvlJc w:val="left"/>
      <w:pPr>
        <w:ind w:left="720" w:hanging="360"/>
      </w:pPr>
    </w:lvl>
    <w:lvl w:ilvl="1" w:tplc="4F6C631C">
      <w:start w:val="1"/>
      <w:numFmt w:val="lowerLetter"/>
      <w:lvlText w:val="%2."/>
      <w:lvlJc w:val="left"/>
      <w:pPr>
        <w:ind w:left="1440" w:hanging="360"/>
      </w:pPr>
    </w:lvl>
    <w:lvl w:ilvl="2" w:tplc="AD122A18">
      <w:start w:val="1"/>
      <w:numFmt w:val="lowerRoman"/>
      <w:lvlText w:val="%3."/>
      <w:lvlJc w:val="right"/>
      <w:pPr>
        <w:ind w:left="2160" w:hanging="180"/>
      </w:pPr>
    </w:lvl>
    <w:lvl w:ilvl="3" w:tplc="318E9CB2">
      <w:start w:val="1"/>
      <w:numFmt w:val="decimal"/>
      <w:lvlText w:val="%4."/>
      <w:lvlJc w:val="left"/>
      <w:pPr>
        <w:ind w:left="2880" w:hanging="360"/>
      </w:pPr>
    </w:lvl>
    <w:lvl w:ilvl="4" w:tplc="EC8E980E">
      <w:start w:val="1"/>
      <w:numFmt w:val="lowerLetter"/>
      <w:lvlText w:val="%5."/>
      <w:lvlJc w:val="left"/>
      <w:pPr>
        <w:ind w:left="3600" w:hanging="360"/>
      </w:pPr>
    </w:lvl>
    <w:lvl w:ilvl="5" w:tplc="D70EF1E4">
      <w:start w:val="1"/>
      <w:numFmt w:val="lowerRoman"/>
      <w:lvlText w:val="%6."/>
      <w:lvlJc w:val="right"/>
      <w:pPr>
        <w:ind w:left="4320" w:hanging="180"/>
      </w:pPr>
    </w:lvl>
    <w:lvl w:ilvl="6" w:tplc="5DEEF0E0">
      <w:start w:val="1"/>
      <w:numFmt w:val="decimal"/>
      <w:lvlText w:val="%7."/>
      <w:lvlJc w:val="left"/>
      <w:pPr>
        <w:ind w:left="5040" w:hanging="360"/>
      </w:pPr>
    </w:lvl>
    <w:lvl w:ilvl="7" w:tplc="754A12D4">
      <w:start w:val="1"/>
      <w:numFmt w:val="lowerLetter"/>
      <w:lvlText w:val="%8."/>
      <w:lvlJc w:val="left"/>
      <w:pPr>
        <w:ind w:left="5760" w:hanging="360"/>
      </w:pPr>
    </w:lvl>
    <w:lvl w:ilvl="8" w:tplc="9926D84E">
      <w:start w:val="1"/>
      <w:numFmt w:val="lowerRoman"/>
      <w:lvlText w:val="%9."/>
      <w:lvlJc w:val="right"/>
      <w:pPr>
        <w:ind w:left="6480" w:hanging="180"/>
      </w:pPr>
    </w:lvl>
  </w:abstractNum>
  <w:abstractNum w:abstractNumId="19" w15:restartNumberingAfterBreak="0">
    <w:nsid w:val="7DE28378"/>
    <w:multiLevelType w:val="hybridMultilevel"/>
    <w:tmpl w:val="430A5A14"/>
    <w:lvl w:ilvl="0" w:tplc="0D42F452">
      <w:start w:val="26"/>
      <w:numFmt w:val="decimal"/>
      <w:lvlText w:val="%1."/>
      <w:lvlJc w:val="left"/>
      <w:pPr>
        <w:ind w:left="720" w:hanging="360"/>
      </w:pPr>
    </w:lvl>
    <w:lvl w:ilvl="1" w:tplc="A1EA1DB2">
      <w:start w:val="1"/>
      <w:numFmt w:val="lowerLetter"/>
      <w:lvlText w:val="%2."/>
      <w:lvlJc w:val="left"/>
      <w:pPr>
        <w:ind w:left="1440" w:hanging="360"/>
      </w:pPr>
    </w:lvl>
    <w:lvl w:ilvl="2" w:tplc="A0E63B4E">
      <w:start w:val="1"/>
      <w:numFmt w:val="lowerRoman"/>
      <w:lvlText w:val="%3."/>
      <w:lvlJc w:val="right"/>
      <w:pPr>
        <w:ind w:left="2160" w:hanging="180"/>
      </w:pPr>
    </w:lvl>
    <w:lvl w:ilvl="3" w:tplc="6AB28E38">
      <w:start w:val="1"/>
      <w:numFmt w:val="decimal"/>
      <w:lvlText w:val="%4."/>
      <w:lvlJc w:val="left"/>
      <w:pPr>
        <w:ind w:left="2880" w:hanging="360"/>
      </w:pPr>
    </w:lvl>
    <w:lvl w:ilvl="4" w:tplc="602AA708">
      <w:start w:val="1"/>
      <w:numFmt w:val="lowerLetter"/>
      <w:lvlText w:val="%5."/>
      <w:lvlJc w:val="left"/>
      <w:pPr>
        <w:ind w:left="3600" w:hanging="360"/>
      </w:pPr>
    </w:lvl>
    <w:lvl w:ilvl="5" w:tplc="50B244F4">
      <w:start w:val="1"/>
      <w:numFmt w:val="lowerRoman"/>
      <w:lvlText w:val="%6."/>
      <w:lvlJc w:val="right"/>
      <w:pPr>
        <w:ind w:left="4320" w:hanging="180"/>
      </w:pPr>
    </w:lvl>
    <w:lvl w:ilvl="6" w:tplc="CFB0277E">
      <w:start w:val="1"/>
      <w:numFmt w:val="decimal"/>
      <w:lvlText w:val="%7."/>
      <w:lvlJc w:val="left"/>
      <w:pPr>
        <w:ind w:left="5040" w:hanging="360"/>
      </w:pPr>
    </w:lvl>
    <w:lvl w:ilvl="7" w:tplc="5EF40F18">
      <w:start w:val="1"/>
      <w:numFmt w:val="lowerLetter"/>
      <w:lvlText w:val="%8."/>
      <w:lvlJc w:val="left"/>
      <w:pPr>
        <w:ind w:left="5760" w:hanging="360"/>
      </w:pPr>
    </w:lvl>
    <w:lvl w:ilvl="8" w:tplc="8D9ADF9C">
      <w:start w:val="1"/>
      <w:numFmt w:val="lowerRoman"/>
      <w:lvlText w:val="%9."/>
      <w:lvlJc w:val="right"/>
      <w:pPr>
        <w:ind w:left="6480" w:hanging="180"/>
      </w:pPr>
    </w:lvl>
  </w:abstractNum>
  <w:num w:numId="1" w16cid:durableId="1079060998">
    <w:abstractNumId w:val="12"/>
  </w:num>
  <w:num w:numId="2" w16cid:durableId="1181117112">
    <w:abstractNumId w:val="4"/>
  </w:num>
  <w:num w:numId="3" w16cid:durableId="139080942">
    <w:abstractNumId w:val="16"/>
  </w:num>
  <w:num w:numId="4" w16cid:durableId="1457944698">
    <w:abstractNumId w:val="5"/>
  </w:num>
  <w:num w:numId="5" w16cid:durableId="1497258168">
    <w:abstractNumId w:val="6"/>
  </w:num>
  <w:num w:numId="6" w16cid:durableId="1524435473">
    <w:abstractNumId w:val="9"/>
  </w:num>
  <w:num w:numId="7" w16cid:durableId="1583953540">
    <w:abstractNumId w:val="7"/>
  </w:num>
  <w:num w:numId="8" w16cid:durableId="1679841468">
    <w:abstractNumId w:val="13"/>
  </w:num>
  <w:num w:numId="9" w16cid:durableId="1934431002">
    <w:abstractNumId w:val="14"/>
  </w:num>
  <w:num w:numId="10" w16cid:durableId="2022464688">
    <w:abstractNumId w:val="0"/>
  </w:num>
  <w:num w:numId="11" w16cid:durableId="2039236295">
    <w:abstractNumId w:val="18"/>
  </w:num>
  <w:num w:numId="12" w16cid:durableId="2053188459">
    <w:abstractNumId w:val="8"/>
  </w:num>
  <w:num w:numId="13" w16cid:durableId="2108229810">
    <w:abstractNumId w:val="10"/>
  </w:num>
  <w:num w:numId="14" w16cid:durableId="259875370">
    <w:abstractNumId w:val="3"/>
  </w:num>
  <w:num w:numId="15" w16cid:durableId="310447048">
    <w:abstractNumId w:val="15"/>
  </w:num>
  <w:num w:numId="16" w16cid:durableId="381753662">
    <w:abstractNumId w:val="17"/>
  </w:num>
  <w:num w:numId="17" w16cid:durableId="548490390">
    <w:abstractNumId w:val="19"/>
  </w:num>
  <w:num w:numId="18" w16cid:durableId="737090227">
    <w:abstractNumId w:val="1"/>
  </w:num>
  <w:num w:numId="19" w16cid:durableId="942419908">
    <w:abstractNumId w:val="11"/>
  </w:num>
  <w:num w:numId="20" w16cid:durableId="990400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E081BE"/>
    <w:rsid w:val="0000239D"/>
    <w:rsid w:val="00010FB5"/>
    <w:rsid w:val="00024035"/>
    <w:rsid w:val="00037704"/>
    <w:rsid w:val="000470DE"/>
    <w:rsid w:val="00050DD5"/>
    <w:rsid w:val="0005265F"/>
    <w:rsid w:val="000545D5"/>
    <w:rsid w:val="0006145B"/>
    <w:rsid w:val="00061793"/>
    <w:rsid w:val="000656AA"/>
    <w:rsid w:val="00073CDC"/>
    <w:rsid w:val="00084D43"/>
    <w:rsid w:val="00085AA9"/>
    <w:rsid w:val="000941AD"/>
    <w:rsid w:val="000B6435"/>
    <w:rsid w:val="000B79E9"/>
    <w:rsid w:val="000C2580"/>
    <w:rsid w:val="000C3C4D"/>
    <w:rsid w:val="000D4C8E"/>
    <w:rsid w:val="000D798D"/>
    <w:rsid w:val="000E12AD"/>
    <w:rsid w:val="000F055D"/>
    <w:rsid w:val="000F7FDD"/>
    <w:rsid w:val="0011361A"/>
    <w:rsid w:val="00127056"/>
    <w:rsid w:val="00137A45"/>
    <w:rsid w:val="0014332C"/>
    <w:rsid w:val="0015327D"/>
    <w:rsid w:val="00153544"/>
    <w:rsid w:val="00153FEA"/>
    <w:rsid w:val="0017268A"/>
    <w:rsid w:val="001758E2"/>
    <w:rsid w:val="001765E6"/>
    <w:rsid w:val="00190493"/>
    <w:rsid w:val="001B2F39"/>
    <w:rsid w:val="001B40F9"/>
    <w:rsid w:val="001C70D6"/>
    <w:rsid w:val="001D79A8"/>
    <w:rsid w:val="001E6958"/>
    <w:rsid w:val="001F57AA"/>
    <w:rsid w:val="002009D2"/>
    <w:rsid w:val="0020570B"/>
    <w:rsid w:val="00205786"/>
    <w:rsid w:val="00205E3D"/>
    <w:rsid w:val="0020681D"/>
    <w:rsid w:val="002072F8"/>
    <w:rsid w:val="0023117A"/>
    <w:rsid w:val="002330D1"/>
    <w:rsid w:val="00235006"/>
    <w:rsid w:val="002512AE"/>
    <w:rsid w:val="00256F64"/>
    <w:rsid w:val="00257E1C"/>
    <w:rsid w:val="00264C62"/>
    <w:rsid w:val="002656AC"/>
    <w:rsid w:val="00282DB5"/>
    <w:rsid w:val="00283C04"/>
    <w:rsid w:val="00291A5C"/>
    <w:rsid w:val="00297714"/>
    <w:rsid w:val="002A748D"/>
    <w:rsid w:val="002B33A2"/>
    <w:rsid w:val="002C5BA9"/>
    <w:rsid w:val="002D4720"/>
    <w:rsid w:val="002E49D7"/>
    <w:rsid w:val="002E689E"/>
    <w:rsid w:val="002F22DE"/>
    <w:rsid w:val="002F4A16"/>
    <w:rsid w:val="00315F7C"/>
    <w:rsid w:val="00321AFE"/>
    <w:rsid w:val="00324E63"/>
    <w:rsid w:val="003304B7"/>
    <w:rsid w:val="00345471"/>
    <w:rsid w:val="00350A7E"/>
    <w:rsid w:val="00350C67"/>
    <w:rsid w:val="0035415B"/>
    <w:rsid w:val="00357B70"/>
    <w:rsid w:val="00366BAB"/>
    <w:rsid w:val="00381E5F"/>
    <w:rsid w:val="00384179"/>
    <w:rsid w:val="0038561C"/>
    <w:rsid w:val="003C301F"/>
    <w:rsid w:val="003C583C"/>
    <w:rsid w:val="003D3CC7"/>
    <w:rsid w:val="003E1F12"/>
    <w:rsid w:val="00417707"/>
    <w:rsid w:val="004269C7"/>
    <w:rsid w:val="00434CF2"/>
    <w:rsid w:val="00442CF5"/>
    <w:rsid w:val="00464600"/>
    <w:rsid w:val="004651C8"/>
    <w:rsid w:val="00476A22"/>
    <w:rsid w:val="00477E67"/>
    <w:rsid w:val="004A334F"/>
    <w:rsid w:val="004A449A"/>
    <w:rsid w:val="004B210F"/>
    <w:rsid w:val="004B610D"/>
    <w:rsid w:val="004C233A"/>
    <w:rsid w:val="004C2829"/>
    <w:rsid w:val="004D3525"/>
    <w:rsid w:val="004F00DD"/>
    <w:rsid w:val="004F0CBB"/>
    <w:rsid w:val="004F2B09"/>
    <w:rsid w:val="00515EE0"/>
    <w:rsid w:val="005205C4"/>
    <w:rsid w:val="00527B94"/>
    <w:rsid w:val="00534D6B"/>
    <w:rsid w:val="00557322"/>
    <w:rsid w:val="005575EB"/>
    <w:rsid w:val="00585A63"/>
    <w:rsid w:val="00592803"/>
    <w:rsid w:val="005A21F6"/>
    <w:rsid w:val="005A73D3"/>
    <w:rsid w:val="005B614F"/>
    <w:rsid w:val="005C5042"/>
    <w:rsid w:val="005C6AE6"/>
    <w:rsid w:val="005D0AD2"/>
    <w:rsid w:val="005D2474"/>
    <w:rsid w:val="005D409E"/>
    <w:rsid w:val="005D4820"/>
    <w:rsid w:val="005D7F8F"/>
    <w:rsid w:val="005E2453"/>
    <w:rsid w:val="005E74E7"/>
    <w:rsid w:val="005F2DC2"/>
    <w:rsid w:val="005F5B8E"/>
    <w:rsid w:val="00654DBF"/>
    <w:rsid w:val="0065581A"/>
    <w:rsid w:val="00657930"/>
    <w:rsid w:val="00667A16"/>
    <w:rsid w:val="0068549F"/>
    <w:rsid w:val="00690925"/>
    <w:rsid w:val="006930C6"/>
    <w:rsid w:val="006B0B40"/>
    <w:rsid w:val="006B3937"/>
    <w:rsid w:val="006D31A9"/>
    <w:rsid w:val="006D5A80"/>
    <w:rsid w:val="006E2606"/>
    <w:rsid w:val="006E408D"/>
    <w:rsid w:val="0070017E"/>
    <w:rsid w:val="007034C8"/>
    <w:rsid w:val="00705714"/>
    <w:rsid w:val="00707B33"/>
    <w:rsid w:val="00714D7D"/>
    <w:rsid w:val="00736151"/>
    <w:rsid w:val="00745971"/>
    <w:rsid w:val="007590A3"/>
    <w:rsid w:val="00761C1A"/>
    <w:rsid w:val="00766570"/>
    <w:rsid w:val="00766D46"/>
    <w:rsid w:val="00767ACD"/>
    <w:rsid w:val="00775550"/>
    <w:rsid w:val="00776DE2"/>
    <w:rsid w:val="007773E7"/>
    <w:rsid w:val="007776BA"/>
    <w:rsid w:val="00784AEB"/>
    <w:rsid w:val="00790A2B"/>
    <w:rsid w:val="007A1038"/>
    <w:rsid w:val="007A3036"/>
    <w:rsid w:val="007C67B4"/>
    <w:rsid w:val="007D107F"/>
    <w:rsid w:val="007E258A"/>
    <w:rsid w:val="007F5F86"/>
    <w:rsid w:val="008243CC"/>
    <w:rsid w:val="00825037"/>
    <w:rsid w:val="00827862"/>
    <w:rsid w:val="00827E7F"/>
    <w:rsid w:val="00835442"/>
    <w:rsid w:val="008371ED"/>
    <w:rsid w:val="00841CE7"/>
    <w:rsid w:val="00850370"/>
    <w:rsid w:val="00850B61"/>
    <w:rsid w:val="0085345B"/>
    <w:rsid w:val="008578FC"/>
    <w:rsid w:val="00884DAF"/>
    <w:rsid w:val="00891A88"/>
    <w:rsid w:val="0089204B"/>
    <w:rsid w:val="00897B28"/>
    <w:rsid w:val="00897EA1"/>
    <w:rsid w:val="008A5EA0"/>
    <w:rsid w:val="008C1AC0"/>
    <w:rsid w:val="008C2EA2"/>
    <w:rsid w:val="008D1D2B"/>
    <w:rsid w:val="008D2EE5"/>
    <w:rsid w:val="008D543E"/>
    <w:rsid w:val="008E73D7"/>
    <w:rsid w:val="008F2C2D"/>
    <w:rsid w:val="008F31FC"/>
    <w:rsid w:val="008F382C"/>
    <w:rsid w:val="009040DE"/>
    <w:rsid w:val="00904992"/>
    <w:rsid w:val="009261CB"/>
    <w:rsid w:val="009315B9"/>
    <w:rsid w:val="00932C45"/>
    <w:rsid w:val="00935A94"/>
    <w:rsid w:val="00955DF1"/>
    <w:rsid w:val="009643E5"/>
    <w:rsid w:val="00974385"/>
    <w:rsid w:val="009749D7"/>
    <w:rsid w:val="009758BA"/>
    <w:rsid w:val="009E193D"/>
    <w:rsid w:val="009F42C6"/>
    <w:rsid w:val="009F7A70"/>
    <w:rsid w:val="00A00725"/>
    <w:rsid w:val="00A02FB0"/>
    <w:rsid w:val="00A43D03"/>
    <w:rsid w:val="00A57544"/>
    <w:rsid w:val="00A66C05"/>
    <w:rsid w:val="00A9179C"/>
    <w:rsid w:val="00A922EC"/>
    <w:rsid w:val="00A923E3"/>
    <w:rsid w:val="00A942EB"/>
    <w:rsid w:val="00AA3ADB"/>
    <w:rsid w:val="00AA57BA"/>
    <w:rsid w:val="00AA76B8"/>
    <w:rsid w:val="00AB4928"/>
    <w:rsid w:val="00AB6D92"/>
    <w:rsid w:val="00AC1420"/>
    <w:rsid w:val="00AD23C6"/>
    <w:rsid w:val="00AD257A"/>
    <w:rsid w:val="00AF41EF"/>
    <w:rsid w:val="00B01063"/>
    <w:rsid w:val="00B055CB"/>
    <w:rsid w:val="00B1AA94"/>
    <w:rsid w:val="00B20DC1"/>
    <w:rsid w:val="00B23793"/>
    <w:rsid w:val="00B2543B"/>
    <w:rsid w:val="00B50510"/>
    <w:rsid w:val="00B5214C"/>
    <w:rsid w:val="00B6099C"/>
    <w:rsid w:val="00B65071"/>
    <w:rsid w:val="00B657DA"/>
    <w:rsid w:val="00B75C59"/>
    <w:rsid w:val="00B7764D"/>
    <w:rsid w:val="00B9557E"/>
    <w:rsid w:val="00B96375"/>
    <w:rsid w:val="00BA3470"/>
    <w:rsid w:val="00BA6DCF"/>
    <w:rsid w:val="00BB018E"/>
    <w:rsid w:val="00BB15BF"/>
    <w:rsid w:val="00BB7408"/>
    <w:rsid w:val="00BC20B2"/>
    <w:rsid w:val="00BC33A9"/>
    <w:rsid w:val="00BC3CFF"/>
    <w:rsid w:val="00BC4304"/>
    <w:rsid w:val="00BE704C"/>
    <w:rsid w:val="00BE7B6F"/>
    <w:rsid w:val="00BF6D6C"/>
    <w:rsid w:val="00C108B5"/>
    <w:rsid w:val="00C11C98"/>
    <w:rsid w:val="00C21753"/>
    <w:rsid w:val="00C21DC6"/>
    <w:rsid w:val="00C221E4"/>
    <w:rsid w:val="00C25CE6"/>
    <w:rsid w:val="00C33BBA"/>
    <w:rsid w:val="00C34FFD"/>
    <w:rsid w:val="00C35576"/>
    <w:rsid w:val="00C4160C"/>
    <w:rsid w:val="00C46064"/>
    <w:rsid w:val="00C47145"/>
    <w:rsid w:val="00C52F90"/>
    <w:rsid w:val="00C63614"/>
    <w:rsid w:val="00C70FE4"/>
    <w:rsid w:val="00C756FA"/>
    <w:rsid w:val="00C90B31"/>
    <w:rsid w:val="00C910BD"/>
    <w:rsid w:val="00CA1CB5"/>
    <w:rsid w:val="00CA4FE7"/>
    <w:rsid w:val="00CB1833"/>
    <w:rsid w:val="00CB306B"/>
    <w:rsid w:val="00CB657B"/>
    <w:rsid w:val="00CC45C6"/>
    <w:rsid w:val="00CD00A1"/>
    <w:rsid w:val="00CD4D43"/>
    <w:rsid w:val="00CE2714"/>
    <w:rsid w:val="00CE57FF"/>
    <w:rsid w:val="00D00B97"/>
    <w:rsid w:val="00D11CA0"/>
    <w:rsid w:val="00D32BFB"/>
    <w:rsid w:val="00D426CB"/>
    <w:rsid w:val="00D552D5"/>
    <w:rsid w:val="00D56AD3"/>
    <w:rsid w:val="00D6328C"/>
    <w:rsid w:val="00D76612"/>
    <w:rsid w:val="00DA2ACC"/>
    <w:rsid w:val="00DA4CD9"/>
    <w:rsid w:val="00DB2068"/>
    <w:rsid w:val="00DC47C0"/>
    <w:rsid w:val="00DC4848"/>
    <w:rsid w:val="00DD165F"/>
    <w:rsid w:val="00DD57D1"/>
    <w:rsid w:val="00DE499B"/>
    <w:rsid w:val="00DE4B4D"/>
    <w:rsid w:val="00DF417D"/>
    <w:rsid w:val="00E0126A"/>
    <w:rsid w:val="00E041FD"/>
    <w:rsid w:val="00E11EFD"/>
    <w:rsid w:val="00E136F7"/>
    <w:rsid w:val="00E13CC1"/>
    <w:rsid w:val="00E369E7"/>
    <w:rsid w:val="00E4126A"/>
    <w:rsid w:val="00E419FD"/>
    <w:rsid w:val="00E42619"/>
    <w:rsid w:val="00E4338F"/>
    <w:rsid w:val="00E6013A"/>
    <w:rsid w:val="00E776D7"/>
    <w:rsid w:val="00E91179"/>
    <w:rsid w:val="00E92F5E"/>
    <w:rsid w:val="00E97D65"/>
    <w:rsid w:val="00EA372D"/>
    <w:rsid w:val="00EB26F2"/>
    <w:rsid w:val="00EE39E9"/>
    <w:rsid w:val="00EF586C"/>
    <w:rsid w:val="00F04183"/>
    <w:rsid w:val="00F12529"/>
    <w:rsid w:val="00F23E42"/>
    <w:rsid w:val="00F31385"/>
    <w:rsid w:val="00F34839"/>
    <w:rsid w:val="00F47F58"/>
    <w:rsid w:val="00F63494"/>
    <w:rsid w:val="00F8775C"/>
    <w:rsid w:val="00F920F4"/>
    <w:rsid w:val="00F927B9"/>
    <w:rsid w:val="00F977C7"/>
    <w:rsid w:val="00FA48E1"/>
    <w:rsid w:val="00FB70AE"/>
    <w:rsid w:val="00FC395A"/>
    <w:rsid w:val="00FD4E39"/>
    <w:rsid w:val="00FF1C49"/>
    <w:rsid w:val="00FF3AB9"/>
    <w:rsid w:val="01BEA268"/>
    <w:rsid w:val="0202711A"/>
    <w:rsid w:val="020B7D23"/>
    <w:rsid w:val="021E7404"/>
    <w:rsid w:val="025FDA57"/>
    <w:rsid w:val="02C9370D"/>
    <w:rsid w:val="02EEF29E"/>
    <w:rsid w:val="02F8225F"/>
    <w:rsid w:val="040BE352"/>
    <w:rsid w:val="044D8A59"/>
    <w:rsid w:val="045722C7"/>
    <w:rsid w:val="049D4CE6"/>
    <w:rsid w:val="04E530AF"/>
    <w:rsid w:val="05163EC0"/>
    <w:rsid w:val="05523D00"/>
    <w:rsid w:val="055CE44C"/>
    <w:rsid w:val="05780708"/>
    <w:rsid w:val="06C5FC23"/>
    <w:rsid w:val="06CF3C6C"/>
    <w:rsid w:val="07A255D5"/>
    <w:rsid w:val="07CA7D40"/>
    <w:rsid w:val="07FB8D86"/>
    <w:rsid w:val="08542165"/>
    <w:rsid w:val="088D70D9"/>
    <w:rsid w:val="08DC0E2D"/>
    <w:rsid w:val="097DCD52"/>
    <w:rsid w:val="09C38ED0"/>
    <w:rsid w:val="09C77622"/>
    <w:rsid w:val="0A4A1438"/>
    <w:rsid w:val="0AE081BE"/>
    <w:rsid w:val="0B290919"/>
    <w:rsid w:val="0B2D6684"/>
    <w:rsid w:val="0B84D866"/>
    <w:rsid w:val="0BD155DE"/>
    <w:rsid w:val="0BD185F1"/>
    <w:rsid w:val="0BD5DBAA"/>
    <w:rsid w:val="0BEBD7F4"/>
    <w:rsid w:val="0C490A97"/>
    <w:rsid w:val="0C6DE42A"/>
    <w:rsid w:val="0CAE5D10"/>
    <w:rsid w:val="0D03902A"/>
    <w:rsid w:val="0D6AED66"/>
    <w:rsid w:val="0E6A6634"/>
    <w:rsid w:val="0E952132"/>
    <w:rsid w:val="0EA08D5F"/>
    <w:rsid w:val="0EBC5304"/>
    <w:rsid w:val="0ED5A7E9"/>
    <w:rsid w:val="0EF1D829"/>
    <w:rsid w:val="0F320ED3"/>
    <w:rsid w:val="0F64617A"/>
    <w:rsid w:val="0F65349E"/>
    <w:rsid w:val="0F9D95FC"/>
    <w:rsid w:val="0FE0438D"/>
    <w:rsid w:val="1045CD1E"/>
    <w:rsid w:val="1045D7C0"/>
    <w:rsid w:val="106EF01C"/>
    <w:rsid w:val="1075DF8D"/>
    <w:rsid w:val="107AF35E"/>
    <w:rsid w:val="107DF119"/>
    <w:rsid w:val="10B0EF82"/>
    <w:rsid w:val="11B88527"/>
    <w:rsid w:val="1332E457"/>
    <w:rsid w:val="13941A87"/>
    <w:rsid w:val="13C53BB0"/>
    <w:rsid w:val="1522F0F7"/>
    <w:rsid w:val="1539255E"/>
    <w:rsid w:val="1568806F"/>
    <w:rsid w:val="15A08217"/>
    <w:rsid w:val="15FB216B"/>
    <w:rsid w:val="161D44E3"/>
    <w:rsid w:val="1633ED1D"/>
    <w:rsid w:val="17922514"/>
    <w:rsid w:val="17CCDA35"/>
    <w:rsid w:val="17DEBFBD"/>
    <w:rsid w:val="1864C210"/>
    <w:rsid w:val="1874244A"/>
    <w:rsid w:val="18791904"/>
    <w:rsid w:val="18D665E3"/>
    <w:rsid w:val="18E4D403"/>
    <w:rsid w:val="18FB8C8C"/>
    <w:rsid w:val="1944457D"/>
    <w:rsid w:val="194CF12E"/>
    <w:rsid w:val="19CB7B91"/>
    <w:rsid w:val="1A9F16CA"/>
    <w:rsid w:val="1AD4F450"/>
    <w:rsid w:val="1B64289D"/>
    <w:rsid w:val="1B8D3715"/>
    <w:rsid w:val="1BD71EC6"/>
    <w:rsid w:val="1C7CBB1A"/>
    <w:rsid w:val="1C997B77"/>
    <w:rsid w:val="1DCE72A9"/>
    <w:rsid w:val="1E3F04E6"/>
    <w:rsid w:val="1E5E4682"/>
    <w:rsid w:val="1E753B26"/>
    <w:rsid w:val="1EB8966D"/>
    <w:rsid w:val="1EBD22AA"/>
    <w:rsid w:val="1ECDACBA"/>
    <w:rsid w:val="1EE3D95D"/>
    <w:rsid w:val="1F182A1F"/>
    <w:rsid w:val="1FAA8FE3"/>
    <w:rsid w:val="1FAAEB40"/>
    <w:rsid w:val="1FC0A465"/>
    <w:rsid w:val="1FC0E875"/>
    <w:rsid w:val="1FF56A64"/>
    <w:rsid w:val="20121993"/>
    <w:rsid w:val="20F4C62C"/>
    <w:rsid w:val="210E0CB6"/>
    <w:rsid w:val="217A5F31"/>
    <w:rsid w:val="219B5E6A"/>
    <w:rsid w:val="220EF6A8"/>
    <w:rsid w:val="2252FF25"/>
    <w:rsid w:val="245AC606"/>
    <w:rsid w:val="248AB6CF"/>
    <w:rsid w:val="249A5169"/>
    <w:rsid w:val="24BC5C71"/>
    <w:rsid w:val="2568B78C"/>
    <w:rsid w:val="25ABDDE3"/>
    <w:rsid w:val="25C3B447"/>
    <w:rsid w:val="25E74EDD"/>
    <w:rsid w:val="2668153A"/>
    <w:rsid w:val="269B291F"/>
    <w:rsid w:val="26DA5419"/>
    <w:rsid w:val="26E2C8C3"/>
    <w:rsid w:val="27AC896E"/>
    <w:rsid w:val="27E1459C"/>
    <w:rsid w:val="27E3E72E"/>
    <w:rsid w:val="27FBB1BF"/>
    <w:rsid w:val="27FBF558"/>
    <w:rsid w:val="2863901E"/>
    <w:rsid w:val="2933DEE6"/>
    <w:rsid w:val="29451803"/>
    <w:rsid w:val="296C7F63"/>
    <w:rsid w:val="29766EED"/>
    <w:rsid w:val="2A093B9A"/>
    <w:rsid w:val="2A3D7BCE"/>
    <w:rsid w:val="2A4A086F"/>
    <w:rsid w:val="2B04F8EC"/>
    <w:rsid w:val="2B10E19B"/>
    <w:rsid w:val="2B41BC90"/>
    <w:rsid w:val="2B5CF0BC"/>
    <w:rsid w:val="2B801F9A"/>
    <w:rsid w:val="2B90B3F8"/>
    <w:rsid w:val="2C2A7FC5"/>
    <w:rsid w:val="2CC94BBD"/>
    <w:rsid w:val="2D215652"/>
    <w:rsid w:val="2DC82CFD"/>
    <w:rsid w:val="2E02CEB6"/>
    <w:rsid w:val="2E981E71"/>
    <w:rsid w:val="2EBE0F50"/>
    <w:rsid w:val="2F2D7CFF"/>
    <w:rsid w:val="2F5D6FB0"/>
    <w:rsid w:val="2FE3675D"/>
    <w:rsid w:val="2FEF13D5"/>
    <w:rsid w:val="3011D119"/>
    <w:rsid w:val="30945BFB"/>
    <w:rsid w:val="30A43027"/>
    <w:rsid w:val="30BCB4BB"/>
    <w:rsid w:val="30F9C43D"/>
    <w:rsid w:val="31047F6D"/>
    <w:rsid w:val="31CF5A4D"/>
    <w:rsid w:val="32E85512"/>
    <w:rsid w:val="334076D3"/>
    <w:rsid w:val="339700BA"/>
    <w:rsid w:val="341DBC08"/>
    <w:rsid w:val="34C81137"/>
    <w:rsid w:val="35247D1B"/>
    <w:rsid w:val="358657B9"/>
    <w:rsid w:val="3595749D"/>
    <w:rsid w:val="36814540"/>
    <w:rsid w:val="36A1F341"/>
    <w:rsid w:val="37189AD7"/>
    <w:rsid w:val="385D4068"/>
    <w:rsid w:val="38896982"/>
    <w:rsid w:val="38F88B8A"/>
    <w:rsid w:val="390FFD60"/>
    <w:rsid w:val="39918EC0"/>
    <w:rsid w:val="39B398F4"/>
    <w:rsid w:val="3A06E0F6"/>
    <w:rsid w:val="3A0D8D83"/>
    <w:rsid w:val="3A3175F1"/>
    <w:rsid w:val="3A44617E"/>
    <w:rsid w:val="3AF8488E"/>
    <w:rsid w:val="3B5E3237"/>
    <w:rsid w:val="3B643043"/>
    <w:rsid w:val="3BCC74C4"/>
    <w:rsid w:val="3BFDFFE2"/>
    <w:rsid w:val="3C4369CB"/>
    <w:rsid w:val="3CBB76E4"/>
    <w:rsid w:val="3CC65AA5"/>
    <w:rsid w:val="3D9CB183"/>
    <w:rsid w:val="3DAB2139"/>
    <w:rsid w:val="3DE57169"/>
    <w:rsid w:val="3E76ACAB"/>
    <w:rsid w:val="3E7885F2"/>
    <w:rsid w:val="3EC66F82"/>
    <w:rsid w:val="3ED36E2C"/>
    <w:rsid w:val="404D17DD"/>
    <w:rsid w:val="4147CBC9"/>
    <w:rsid w:val="41700D3F"/>
    <w:rsid w:val="41990F70"/>
    <w:rsid w:val="41A1E1E5"/>
    <w:rsid w:val="41A4B9C7"/>
    <w:rsid w:val="41C80050"/>
    <w:rsid w:val="41D1FFD5"/>
    <w:rsid w:val="42EE4220"/>
    <w:rsid w:val="436CB350"/>
    <w:rsid w:val="43830025"/>
    <w:rsid w:val="439699C6"/>
    <w:rsid w:val="43AE4041"/>
    <w:rsid w:val="43B293CC"/>
    <w:rsid w:val="43F8F227"/>
    <w:rsid w:val="43FD0F14"/>
    <w:rsid w:val="44DFD80E"/>
    <w:rsid w:val="44E1E3DA"/>
    <w:rsid w:val="452B2D34"/>
    <w:rsid w:val="457524E8"/>
    <w:rsid w:val="45B5F0BF"/>
    <w:rsid w:val="45BC7F88"/>
    <w:rsid w:val="45CA9DE3"/>
    <w:rsid w:val="45D583EC"/>
    <w:rsid w:val="45E91B52"/>
    <w:rsid w:val="4601F2FC"/>
    <w:rsid w:val="464E7233"/>
    <w:rsid w:val="46F96B54"/>
    <w:rsid w:val="473630B0"/>
    <w:rsid w:val="475F54C3"/>
    <w:rsid w:val="4760BD4C"/>
    <w:rsid w:val="476785F3"/>
    <w:rsid w:val="47D184AF"/>
    <w:rsid w:val="480B2666"/>
    <w:rsid w:val="4870E7C4"/>
    <w:rsid w:val="48828C04"/>
    <w:rsid w:val="4897E7FE"/>
    <w:rsid w:val="48A2B889"/>
    <w:rsid w:val="4903ABE9"/>
    <w:rsid w:val="49EEFEE4"/>
    <w:rsid w:val="4A2304E1"/>
    <w:rsid w:val="4A3F8DEC"/>
    <w:rsid w:val="4AA3CB6F"/>
    <w:rsid w:val="4AC94F15"/>
    <w:rsid w:val="4AD71A2F"/>
    <w:rsid w:val="4AF5843D"/>
    <w:rsid w:val="4B09DDAE"/>
    <w:rsid w:val="4B8284BD"/>
    <w:rsid w:val="4B87259B"/>
    <w:rsid w:val="4BAB141F"/>
    <w:rsid w:val="4C815251"/>
    <w:rsid w:val="4CA9FAD6"/>
    <w:rsid w:val="4CB9B477"/>
    <w:rsid w:val="4CC06005"/>
    <w:rsid w:val="4CC66026"/>
    <w:rsid w:val="4CE4A424"/>
    <w:rsid w:val="4D12B84F"/>
    <w:rsid w:val="4D386F96"/>
    <w:rsid w:val="4D939664"/>
    <w:rsid w:val="4D9624F7"/>
    <w:rsid w:val="4E8062E4"/>
    <w:rsid w:val="4F14D684"/>
    <w:rsid w:val="4FF6BCF0"/>
    <w:rsid w:val="502867A7"/>
    <w:rsid w:val="5060BE45"/>
    <w:rsid w:val="50CA4E8A"/>
    <w:rsid w:val="51689895"/>
    <w:rsid w:val="52563CA0"/>
    <w:rsid w:val="529489EF"/>
    <w:rsid w:val="52AAE05C"/>
    <w:rsid w:val="52B8A1BC"/>
    <w:rsid w:val="53DBE159"/>
    <w:rsid w:val="53F5B605"/>
    <w:rsid w:val="5434B65E"/>
    <w:rsid w:val="5458B14E"/>
    <w:rsid w:val="54BF3FEE"/>
    <w:rsid w:val="5508A307"/>
    <w:rsid w:val="55180F5D"/>
    <w:rsid w:val="554986B1"/>
    <w:rsid w:val="55602C14"/>
    <w:rsid w:val="55895CA0"/>
    <w:rsid w:val="558EB1A3"/>
    <w:rsid w:val="55BE5DE6"/>
    <w:rsid w:val="55E7F72A"/>
    <w:rsid w:val="55EE468F"/>
    <w:rsid w:val="562FB335"/>
    <w:rsid w:val="5632CAD6"/>
    <w:rsid w:val="56487580"/>
    <w:rsid w:val="56718E30"/>
    <w:rsid w:val="56C19C87"/>
    <w:rsid w:val="56E6792D"/>
    <w:rsid w:val="56ED2561"/>
    <w:rsid w:val="572A54E7"/>
    <w:rsid w:val="573565F4"/>
    <w:rsid w:val="5786E422"/>
    <w:rsid w:val="57AFF6ED"/>
    <w:rsid w:val="58722723"/>
    <w:rsid w:val="5872E9C2"/>
    <w:rsid w:val="587991A0"/>
    <w:rsid w:val="5884CB25"/>
    <w:rsid w:val="5890B979"/>
    <w:rsid w:val="58D64B60"/>
    <w:rsid w:val="58DCF818"/>
    <w:rsid w:val="58FE3293"/>
    <w:rsid w:val="59029681"/>
    <w:rsid w:val="592D0EA3"/>
    <w:rsid w:val="59937312"/>
    <w:rsid w:val="5A90CF0C"/>
    <w:rsid w:val="5AB57A47"/>
    <w:rsid w:val="5B36275F"/>
    <w:rsid w:val="5B3A1441"/>
    <w:rsid w:val="5B6FDB37"/>
    <w:rsid w:val="5B8D3EE8"/>
    <w:rsid w:val="5B9141C6"/>
    <w:rsid w:val="5BAB7B60"/>
    <w:rsid w:val="5BBA2963"/>
    <w:rsid w:val="5BD7E0FA"/>
    <w:rsid w:val="5C939394"/>
    <w:rsid w:val="5C9932CE"/>
    <w:rsid w:val="5CAECF30"/>
    <w:rsid w:val="5CC84C62"/>
    <w:rsid w:val="5D1C1A6F"/>
    <w:rsid w:val="5D626D7E"/>
    <w:rsid w:val="5DC1A634"/>
    <w:rsid w:val="5DCD56C0"/>
    <w:rsid w:val="5DD09C6B"/>
    <w:rsid w:val="5E079528"/>
    <w:rsid w:val="5E83F409"/>
    <w:rsid w:val="5F1DBA1F"/>
    <w:rsid w:val="5F631BFA"/>
    <w:rsid w:val="5F809389"/>
    <w:rsid w:val="5FB07CC3"/>
    <w:rsid w:val="5FB29A50"/>
    <w:rsid w:val="600A70E3"/>
    <w:rsid w:val="602D6FA1"/>
    <w:rsid w:val="608BB926"/>
    <w:rsid w:val="60D0B475"/>
    <w:rsid w:val="61335FB3"/>
    <w:rsid w:val="6139E222"/>
    <w:rsid w:val="615BA447"/>
    <w:rsid w:val="616B563F"/>
    <w:rsid w:val="61C959EF"/>
    <w:rsid w:val="62EBABD8"/>
    <w:rsid w:val="634AEAF6"/>
    <w:rsid w:val="6368F0F7"/>
    <w:rsid w:val="639B85F1"/>
    <w:rsid w:val="6442D4EC"/>
    <w:rsid w:val="644BB873"/>
    <w:rsid w:val="64669729"/>
    <w:rsid w:val="64986558"/>
    <w:rsid w:val="64BDE6C4"/>
    <w:rsid w:val="64F88058"/>
    <w:rsid w:val="661D7762"/>
    <w:rsid w:val="66BFA104"/>
    <w:rsid w:val="66D33758"/>
    <w:rsid w:val="676A85A6"/>
    <w:rsid w:val="67971D4B"/>
    <w:rsid w:val="67D9ACC9"/>
    <w:rsid w:val="68169A0C"/>
    <w:rsid w:val="6833EC17"/>
    <w:rsid w:val="684268BA"/>
    <w:rsid w:val="6A100709"/>
    <w:rsid w:val="6AB2075A"/>
    <w:rsid w:val="6AF3561B"/>
    <w:rsid w:val="6B05965D"/>
    <w:rsid w:val="6B08A5F8"/>
    <w:rsid w:val="6B117A68"/>
    <w:rsid w:val="6B198044"/>
    <w:rsid w:val="6B1AA76D"/>
    <w:rsid w:val="6B2963EB"/>
    <w:rsid w:val="6B80108B"/>
    <w:rsid w:val="6B9C2A1A"/>
    <w:rsid w:val="6BD09D54"/>
    <w:rsid w:val="6BE96FE6"/>
    <w:rsid w:val="6BE9B025"/>
    <w:rsid w:val="6BECEC07"/>
    <w:rsid w:val="6C9AA997"/>
    <w:rsid w:val="6CBC1F20"/>
    <w:rsid w:val="6DED0AEB"/>
    <w:rsid w:val="6E4A6EC0"/>
    <w:rsid w:val="6E6AAE79"/>
    <w:rsid w:val="6E72090E"/>
    <w:rsid w:val="6E8B99A1"/>
    <w:rsid w:val="6F15829B"/>
    <w:rsid w:val="6F21C484"/>
    <w:rsid w:val="6F6EE113"/>
    <w:rsid w:val="6F705BD4"/>
    <w:rsid w:val="6F81913B"/>
    <w:rsid w:val="6F9F1C49"/>
    <w:rsid w:val="6FD5865E"/>
    <w:rsid w:val="7016827C"/>
    <w:rsid w:val="7079EF46"/>
    <w:rsid w:val="70806B8A"/>
    <w:rsid w:val="715529B2"/>
    <w:rsid w:val="71A32642"/>
    <w:rsid w:val="72063E3C"/>
    <w:rsid w:val="728B44A5"/>
    <w:rsid w:val="729E2947"/>
    <w:rsid w:val="72A20DF1"/>
    <w:rsid w:val="730756A4"/>
    <w:rsid w:val="732558BF"/>
    <w:rsid w:val="733E2C81"/>
    <w:rsid w:val="73600A6D"/>
    <w:rsid w:val="737EB4E9"/>
    <w:rsid w:val="73AB288B"/>
    <w:rsid w:val="73D65271"/>
    <w:rsid w:val="7479B892"/>
    <w:rsid w:val="74A8DE24"/>
    <w:rsid w:val="74A9D62A"/>
    <w:rsid w:val="74B2FCF8"/>
    <w:rsid w:val="75EA214B"/>
    <w:rsid w:val="760D7710"/>
    <w:rsid w:val="763684BD"/>
    <w:rsid w:val="767B43B7"/>
    <w:rsid w:val="76DD025F"/>
    <w:rsid w:val="76EF28B0"/>
    <w:rsid w:val="772D9D6B"/>
    <w:rsid w:val="772F7995"/>
    <w:rsid w:val="774161AA"/>
    <w:rsid w:val="777F873B"/>
    <w:rsid w:val="777F9A2C"/>
    <w:rsid w:val="7784C5C5"/>
    <w:rsid w:val="77E01EB7"/>
    <w:rsid w:val="77FF64E0"/>
    <w:rsid w:val="7863B79E"/>
    <w:rsid w:val="78919F26"/>
    <w:rsid w:val="79B28886"/>
    <w:rsid w:val="7A6E7ADC"/>
    <w:rsid w:val="7AC7A94E"/>
    <w:rsid w:val="7B42125C"/>
    <w:rsid w:val="7BA36D73"/>
    <w:rsid w:val="7BA8AC93"/>
    <w:rsid w:val="7BF8246C"/>
    <w:rsid w:val="7BFD228D"/>
    <w:rsid w:val="7C201892"/>
    <w:rsid w:val="7CB01AF4"/>
    <w:rsid w:val="7CE8DEDC"/>
    <w:rsid w:val="7CF80ECF"/>
    <w:rsid w:val="7DF57A50"/>
    <w:rsid w:val="7E0BB5DB"/>
    <w:rsid w:val="7E2E4A4C"/>
    <w:rsid w:val="7ED27F7E"/>
    <w:rsid w:val="7F0AB208"/>
    <w:rsid w:val="7F2B1581"/>
    <w:rsid w:val="7FC165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D476"/>
  <w15:chartTrackingRefBased/>
  <w15:docId w15:val="{9F292BC6-C3EC-4987-8173-41F54879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58657B9"/>
    <w:rPr>
      <w:lang w:val="fr-CA"/>
    </w:rPr>
  </w:style>
  <w:style w:type="paragraph" w:styleId="Heading1">
    <w:name w:val="heading 1"/>
    <w:basedOn w:val="Normal"/>
    <w:next w:val="Normal"/>
    <w:uiPriority w:val="9"/>
    <w:qFormat/>
    <w:rsid w:val="107DF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07DF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link w:val="HeaderChar"/>
    <w:uiPriority w:val="99"/>
    <w:unhideWhenUsed/>
    <w:rsid w:val="35865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DBF"/>
  </w:style>
  <w:style w:type="paragraph" w:styleId="ListParagraph">
    <w:name w:val="List Paragraph"/>
    <w:basedOn w:val="Normal"/>
    <w:uiPriority w:val="34"/>
    <w:qFormat/>
    <w:rsid w:val="107DF119"/>
    <w:pPr>
      <w:ind w:left="720"/>
      <w:contextualSpacing/>
    </w:pPr>
  </w:style>
  <w:style w:type="paragraph" w:styleId="Footer">
    <w:name w:val="footer"/>
    <w:basedOn w:val="Normal"/>
    <w:link w:val="FooterChar"/>
    <w:uiPriority w:val="99"/>
    <w:semiHidden/>
    <w:unhideWhenUsed/>
    <w:rsid w:val="000614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145B"/>
    <w:rPr>
      <w:lang w:val="fr-CA"/>
    </w:rPr>
  </w:style>
  <w:style w:type="paragraph" w:styleId="Revision">
    <w:name w:val="Revision"/>
    <w:hidden/>
    <w:uiPriority w:val="99"/>
    <w:semiHidden/>
    <w:rsid w:val="00BF6D6C"/>
    <w:pPr>
      <w:spacing w:after="0" w:line="240" w:lineRule="auto"/>
    </w:pPr>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aws-lois.justice.gc.ca/fra/reglements/DORS-2003-196/page-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nhpd.consultation-dpsnso@hc-sc.gc.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9ae71620fb64f46848d734b813b5687 xmlns="f4de791d-71e9-453a-84f5-64465da6bdc2">
      <Terms xmlns="http://schemas.microsoft.com/office/infopath/2007/PartnerControls">
        <TermInfo xmlns="http://schemas.microsoft.com/office/infopath/2007/PartnerControls">
          <TermName xmlns="http://schemas.microsoft.com/office/infopath/2007/PartnerControls">Natural and Non-Prescription Health Products Directorate</TermName>
          <TermId xmlns="http://schemas.microsoft.com/office/infopath/2007/PartnerControls">39ff59d3-735d-4385-9e93-65816e45b611</TermId>
        </TermInfo>
      </Terms>
    </k9ae71620fb64f46848d734b813b5687>
    <_dlc_DocId xmlns="00a1f91c-2e90-4fc4-9fd0-9063421770b4">HC-HPFB-1767287460-3743</_dlc_DocId>
    <m9b671cd3f1f4c2789bf6e4f9fe3b0a5 xmlns="f4de791d-71e9-453a-84f5-64465da6bdc2">
      <Terms xmlns="http://schemas.microsoft.com/office/infopath/2007/PartnerControls"/>
    </m9b671cd3f1f4c2789bf6e4f9fe3b0a5>
    <k2aa6d8ccfb34d5294c62e9fc2588215 xmlns="f4de791d-71e9-453a-84f5-64465da6bdc2">
      <Terms xmlns="http://schemas.microsoft.com/office/infopath/2007/PartnerControls"/>
    </k2aa6d8ccfb34d5294c62e9fc2588215>
    <_dlc_DocIdUrl xmlns="00a1f91c-2e90-4fc4-9fd0-9063421770b4">
      <Url>https://022gc.sharepoint.com/sites/HC-HPFB-NNHPD-BPPRMSE/_layouts/15/DocIdRedir.aspx?ID=HC-HPFB-1767287460-3743</Url>
      <Description>HC-HPFB-1767287460-3743</Description>
    </_dlc_DocIdUrl>
    <l3f65e05b1d843caba2af52475971a50 xmlns="f4de791d-71e9-453a-84f5-64465da6bdc2">
      <Terms xmlns="http://schemas.microsoft.com/office/infopath/2007/PartnerControls"/>
    </l3f65e05b1d843caba2af52475971a50>
    <h081c3383653405194935089c86d6bc7 xmlns="f4de791d-71e9-453a-84f5-64465da6bdc2">
      <Terms xmlns="http://schemas.microsoft.com/office/infopath/2007/PartnerControls">
        <TermInfo xmlns="http://schemas.microsoft.com/office/infopath/2007/PartnerControls">
          <TermName xmlns="http://schemas.microsoft.com/office/infopath/2007/PartnerControls">Natural Health Products</TermName>
          <TermId xmlns="http://schemas.microsoft.com/office/infopath/2007/PartnerControls">a89bd30f-ccd4-4b2f-a697-3034318bd429</TermId>
        </TermInfo>
      </Terms>
    </h081c3383653405194935089c86d6bc7>
    <n3ab70f913b14dcfbc79f3581b87a2e0 xmlns="f4de791d-71e9-453a-84f5-64465da6bdc2">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b3c4d83a-10bd-4776-b251-f379e1cb284c</TermId>
        </TermInfo>
      </Terms>
    </n3ab70f913b14dcfbc79f3581b87a2e0>
    <TaxCatchAll xmlns="f4de791d-71e9-453a-84f5-64465da6bdc2">
      <Value>4</Value>
      <Value>2</Value>
      <Value>1</Value>
    </TaxCatchAll>
    <Case_x0020_Code xmlns="f4de791d-71e9-453a-84f5-64465da6bdc2" xsi:nil="true"/>
    <Name_x0020__x0028_Alt._x0020_language_x0029_ xmlns="f4de791d-71e9-453a-84f5-64465da6bdc2" xsi:nil="true"/>
  </documentManagement>
</p:properties>
</file>

<file path=customXml/item3.xml><?xml version="1.0" encoding="utf-8"?>
<?mso-contentType ?>
<SharedContentType xmlns="Microsoft.SharePoint.Taxonomy.ContentTypeSync" SourceId="46ddb0ec-cae1-4b94-bdc6-d5be94c72077" ContentTypeId="0x010100FC2F3C572DAA1840B4AF5AA9121C8D29"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licies Standards and Guidelines" ma:contentTypeID="0x010100FC2F3C572DAA1840B4AF5AA9121C8D297400582E8F93973993418EA73D9F3515F96B" ma:contentTypeVersion="8" ma:contentTypeDescription="Program: Management &amp; Oversight, Activity: Policies, Standards and Guidelines" ma:contentTypeScope="" ma:versionID="aa45f8f693a2e1ef7680c08642ef0727">
  <xsd:schema xmlns:xsd="http://www.w3.org/2001/XMLSchema" xmlns:xs="http://www.w3.org/2001/XMLSchema" xmlns:p="http://schemas.microsoft.com/office/2006/metadata/properties" xmlns:ns2="f4de791d-71e9-453a-84f5-64465da6bdc2" xmlns:ns3="00a1f91c-2e90-4fc4-9fd0-9063421770b4" targetNamespace="http://schemas.microsoft.com/office/2006/metadata/properties" ma:root="true" ma:fieldsID="e9dd16cc46c1afeb3e1c0f90d9e18936" ns2:_="" ns3:_="">
    <xsd:import namespace="f4de791d-71e9-453a-84f5-64465da6bdc2"/>
    <xsd:import namespace="00a1f91c-2e90-4fc4-9fd0-9063421770b4"/>
    <xsd:element name="properties">
      <xsd:complexType>
        <xsd:sequence>
          <xsd:element name="documentManagement">
            <xsd:complexType>
              <xsd:all>
                <xsd:element ref="ns2:Name_x0020__x0028_Alt._x0020_language_x0029_" minOccurs="0"/>
                <xsd:element ref="ns2:Case_x0020_Code" minOccurs="0"/>
                <xsd:element ref="ns2:TaxCatchAllLabel" minOccurs="0"/>
                <xsd:element ref="ns2:k9ae71620fb64f46848d734b813b5687" minOccurs="0"/>
                <xsd:element ref="ns2:l3f65e05b1d843caba2af52475971a50" minOccurs="0"/>
                <xsd:element ref="ns2:k2aa6d8ccfb34d5294c62e9fc2588215" minOccurs="0"/>
                <xsd:element ref="ns2:m9b671cd3f1f4c2789bf6e4f9fe3b0a5" minOccurs="0"/>
                <xsd:element ref="ns2:h081c3383653405194935089c86d6bc7" minOccurs="0"/>
                <xsd:element ref="ns2:n3ab70f913b14dcfbc79f3581b87a2e0"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e791d-71e9-453a-84f5-64465da6bdc2" elementFormDefault="qualified">
    <xsd:import namespace="http://schemas.microsoft.com/office/2006/documentManagement/types"/>
    <xsd:import namespace="http://schemas.microsoft.com/office/infopath/2007/PartnerControls"/>
    <xsd:element name="Name_x0020__x0028_Alt._x0020_language_x0029_" ma:index="1" nillable="true" ma:displayName="Name (Alt. language)" ma:description="Use this field to enter the name of your item in the second official language.&#10;&#10;Utilisez ce champ pour saisir le nom de votre article dans la deuxième&#10;langue officielle." ma:internalName="Name_x0020__x0028_Alt_x002e__x0020_language_x0029_">
      <xsd:simpleType>
        <xsd:restriction base="dms:Text">
          <xsd:maxLength value="255"/>
        </xsd:restriction>
      </xsd:simpleType>
    </xsd:element>
    <xsd:element name="Case_x0020_Code" ma:index="6" nillable="true" ma:displayName="Case Code" ma:internalName="Case_x0020_Code">
      <xsd:simpleType>
        <xsd:restriction base="dms:Text">
          <xsd:maxLength value="255"/>
        </xsd:restriction>
      </xsd:simpleType>
    </xsd:element>
    <xsd:element name="TaxCatchAllLabel" ma:index="10" nillable="true" ma:displayName="Taxonomy Catch All Column1" ma:hidden="true" ma:list="{f80d0602-34fb-482b-8bdd-11bd917d0b34}" ma:internalName="TaxCatchAllLabel" ma:readOnly="true" ma:showField="CatchAllDataLabel" ma:web="00a1f91c-2e90-4fc4-9fd0-9063421770b4">
      <xsd:complexType>
        <xsd:complexContent>
          <xsd:extension base="dms:MultiChoiceLookup">
            <xsd:sequence>
              <xsd:element name="Value" type="dms:Lookup" maxOccurs="unbounded" minOccurs="0" nillable="true"/>
            </xsd:sequence>
          </xsd:extension>
        </xsd:complexContent>
      </xsd:complexType>
    </xsd:element>
    <xsd:element name="k9ae71620fb64f46848d734b813b5687" ma:index="12" ma:taxonomy="true" ma:internalName="k9ae71620fb64f46848d734b813b5687" ma:taxonomyFieldName="Accountability" ma:displayName="Accountability" ma:default="" ma:fieldId="{49ae7162-0fb6-4f46-848d-734b813b5687}" ma:sspId="46ddb0ec-cae1-4b94-bdc6-d5be94c72077" ma:termSetId="62fc53d1-d0ad-47b9-b4c2-95e661d14be8" ma:anchorId="00000000-0000-0000-0000-000000000000" ma:open="false" ma:isKeyword="false">
      <xsd:complexType>
        <xsd:sequence>
          <xsd:element ref="pc:Terms" minOccurs="0" maxOccurs="1"/>
        </xsd:sequence>
      </xsd:complexType>
    </xsd:element>
    <xsd:element name="l3f65e05b1d843caba2af52475971a50" ma:index="15" nillable="true" ma:taxonomy="true" ma:internalName="l3f65e05b1d843caba2af52475971a50" ma:taxonomyFieldName="Fiscal_x0020_Year" ma:displayName="Fiscal Year" ma:default="" ma:fieldId="{53f65e05-b1d8-43ca-ba2a-f52475971a50}" ma:sspId="46ddb0ec-cae1-4b94-bdc6-d5be94c72077" ma:termSetId="c5064d94-3f7e-4605-8ca2-eb2875f9b05a" ma:anchorId="00000000-0000-0000-0000-000000000000" ma:open="false" ma:isKeyword="false">
      <xsd:complexType>
        <xsd:sequence>
          <xsd:element ref="pc:Terms" minOccurs="0" maxOccurs="1"/>
        </xsd:sequence>
      </xsd:complexType>
    </xsd:element>
    <xsd:element name="k2aa6d8ccfb34d5294c62e9fc2588215" ma:index="17" nillable="true" ma:taxonomy="true" ma:internalName="k2aa6d8ccfb34d5294c62e9fc2588215" ma:taxonomyFieldName="Security_x0020_Level" ma:displayName="Security Level" ma:default="" ma:fieldId="{42aa6d8c-cfb3-4d52-94c6-2e9fc2588215}" ma:sspId="46ddb0ec-cae1-4b94-bdc6-d5be94c72077" ma:termSetId="0193ca93-d903-47d8-8a0b-c4b9fd9a85ec" ma:anchorId="00000000-0000-0000-0000-000000000000" ma:open="false" ma:isKeyword="false">
      <xsd:complexType>
        <xsd:sequence>
          <xsd:element ref="pc:Terms" minOccurs="0" maxOccurs="1"/>
        </xsd:sequence>
      </xsd:complexType>
    </xsd:element>
    <xsd:element name="m9b671cd3f1f4c2789bf6e4f9fe3b0a5" ma:index="19" nillable="true" ma:taxonomy="true" ma:internalName="m9b671cd3f1f4c2789bf6e4f9fe3b0a5" ma:taxonomyFieldName="Archival" ma:displayName="Archival" ma:default="" ma:fieldId="{69b671cd-3f1f-4c27-89bf-6e4f9fe3b0a5}" ma:sspId="46ddb0ec-cae1-4b94-bdc6-d5be94c72077" ma:termSetId="5097ba1d-474f-43d3-842e-6ba4c3466f09" ma:anchorId="00000000-0000-0000-0000-000000000000" ma:open="false" ma:isKeyword="false">
      <xsd:complexType>
        <xsd:sequence>
          <xsd:element ref="pc:Terms" minOccurs="0" maxOccurs="1"/>
        </xsd:sequence>
      </xsd:complexType>
    </xsd:element>
    <xsd:element name="h081c3383653405194935089c86d6bc7" ma:index="20" ma:taxonomy="true" ma:internalName="h081c3383653405194935089c86d6bc7" ma:taxonomyFieldName="Program" ma:displayName="Program" ma:default="" ma:fieldId="{1081c338-3653-4051-9493-5089c86d6bc7}" ma:sspId="46ddb0ec-cae1-4b94-bdc6-d5be94c72077" ma:termSetId="17a995cf-87de-414f-bce1-49ced79546af" ma:anchorId="00000000-0000-0000-0000-000000000000" ma:open="false" ma:isKeyword="false">
      <xsd:complexType>
        <xsd:sequence>
          <xsd:element ref="pc:Terms" minOccurs="0" maxOccurs="1"/>
        </xsd:sequence>
      </xsd:complexType>
    </xsd:element>
    <xsd:element name="n3ab70f913b14dcfbc79f3581b87a2e0" ma:index="21" ma:taxonomy="true" ma:internalName="n3ab70f913b14dcfbc79f3581b87a2e0" ma:taxonomyFieldName="Document_x002d_Status" ma:displayName="Document-Status" ma:default="1;#Active|b3c4d83a-10bd-4776-b251-f379e1cb284c" ma:fieldId="{73ab70f9-13b1-4dcf-bc79-f3581b87a2e0}" ma:sspId="46ddb0ec-cae1-4b94-bdc6-d5be94c72077" ma:termSetId="921e2eeb-960a-4023-8d5a-b30a4f9d41ab"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f80d0602-34fb-482b-8bdd-11bd917d0b34}" ma:internalName="TaxCatchAll" ma:showField="CatchAllData" ma:web="00a1f91c-2e90-4fc4-9fd0-9063421770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a1f91c-2e90-4fc4-9fd0-9063421770b4"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4589C1-6B00-433A-B553-12288061D49A}">
  <ds:schemaRefs>
    <ds:schemaRef ds:uri="http://schemas.microsoft.com/sharepoint/v3/contenttype/forms"/>
  </ds:schemaRefs>
</ds:datastoreItem>
</file>

<file path=customXml/itemProps2.xml><?xml version="1.0" encoding="utf-8"?>
<ds:datastoreItem xmlns:ds="http://schemas.openxmlformats.org/officeDocument/2006/customXml" ds:itemID="{03FB374B-2008-4753-8B71-651AC797D848}">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00a1f91c-2e90-4fc4-9fd0-9063421770b4"/>
    <ds:schemaRef ds:uri="f4de791d-71e9-453a-84f5-64465da6bdc2"/>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CA38948-1A47-4306-95FA-DCCE1C3FCBBA}">
  <ds:schemaRefs>
    <ds:schemaRef ds:uri="Microsoft.SharePoint.Taxonomy.ContentTypeSync"/>
  </ds:schemaRefs>
</ds:datastoreItem>
</file>

<file path=customXml/itemProps4.xml><?xml version="1.0" encoding="utf-8"?>
<ds:datastoreItem xmlns:ds="http://schemas.openxmlformats.org/officeDocument/2006/customXml" ds:itemID="{325A983D-8F0A-4D6D-8109-AC24810806EF}">
  <ds:schemaRefs>
    <ds:schemaRef ds:uri="http://schemas.microsoft.com/sharepoint/events"/>
  </ds:schemaRefs>
</ds:datastoreItem>
</file>

<file path=customXml/itemProps5.xml><?xml version="1.0" encoding="utf-8"?>
<ds:datastoreItem xmlns:ds="http://schemas.openxmlformats.org/officeDocument/2006/customXml" ds:itemID="{1D532369-4F0E-46C8-8D4F-4125E4933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e791d-71e9-453a-84f5-64465da6bdc2"/>
    <ds:schemaRef ds:uri="00a1f91c-2e90-4fc4-9fd0-906342177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2678</Words>
  <Characters>15271</Characters>
  <Application>Microsoft Office Word</Application>
  <DocSecurity>0</DocSecurity>
  <Lines>127</Lines>
  <Paragraphs>35</Paragraphs>
  <ScaleCrop>false</ScaleCrop>
  <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 Nada (HC/SC)</dc:creator>
  <cp:keywords/>
  <dc:description/>
  <cp:lastModifiedBy>Sarah Wright-Gilbert</cp:lastModifiedBy>
  <cp:revision>2</cp:revision>
  <dcterms:created xsi:type="dcterms:W3CDTF">2026-02-13T15:18:00Z</dcterms:created>
  <dcterms:modified xsi:type="dcterms:W3CDTF">2026-02-13T15:18:00Z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al">
    <vt:lpwstr/>
  </property>
  <property fmtid="{D5CDD505-2E9C-101B-9397-08002B2CF9AE}" pid="3" name="Fiscal_x0020_Year">
    <vt:lpwstr/>
  </property>
  <property fmtid="{D5CDD505-2E9C-101B-9397-08002B2CF9AE}" pid="4" name="MediaServiceImageTags">
    <vt:lpwstr/>
  </property>
  <property fmtid="{D5CDD505-2E9C-101B-9397-08002B2CF9AE}" pid="5" name="ContentTypeId">
    <vt:lpwstr>0x010100FC2F3C572DAA1840B4AF5AA9121C8D297400582E8F93973993418EA73D9F3515F96B</vt:lpwstr>
  </property>
  <property fmtid="{D5CDD505-2E9C-101B-9397-08002B2CF9AE}" pid="6" name="Accountability">
    <vt:lpwstr>2;#Natural and Non-Prescription Health Products Directorate|39ff59d3-735d-4385-9e93-65816e45b611</vt:lpwstr>
  </property>
  <property fmtid="{D5CDD505-2E9C-101B-9397-08002B2CF9AE}" pid="7" name="_dlc_DocIdItemGuid">
    <vt:lpwstr>a3420506-672b-4454-a552-935565fffbee</vt:lpwstr>
  </property>
  <property fmtid="{D5CDD505-2E9C-101B-9397-08002B2CF9AE}" pid="8" name="Document-Status">
    <vt:lpwstr>1;#Active|b3c4d83a-10bd-4776-b251-f379e1cb284c</vt:lpwstr>
  </property>
  <property fmtid="{D5CDD505-2E9C-101B-9397-08002B2CF9AE}" pid="9" name="Document_x002d_Status">
    <vt:lpwstr>1;#Active|b3c4d83a-10bd-4776-b251-f379e1cb284c</vt:lpwstr>
  </property>
  <property fmtid="{D5CDD505-2E9C-101B-9397-08002B2CF9AE}" pid="10" name="Security_x0020_Level">
    <vt:lpwstr/>
  </property>
  <property fmtid="{D5CDD505-2E9C-101B-9397-08002B2CF9AE}" pid="11" name="lcf76f155ced4ddcb4097134ff3c332f">
    <vt:lpwstr/>
  </property>
  <property fmtid="{D5CDD505-2E9C-101B-9397-08002B2CF9AE}" pid="12" name="ClassificationContentMarkingHeaderShapeIds">
    <vt:lpwstr>18dd5d8e,2e81ab31,dc61724</vt:lpwstr>
  </property>
  <property fmtid="{D5CDD505-2E9C-101B-9397-08002B2CF9AE}" pid="13" name="ClassificationContentMarkingHeaderFontProps">
    <vt:lpwstr>#000000,12,Aptos</vt:lpwstr>
  </property>
  <property fmtid="{D5CDD505-2E9C-101B-9397-08002B2CF9AE}" pid="14" name="ClassificationContentMarkingHeaderText">
    <vt:lpwstr>Unclassified / Non classifié</vt:lpwstr>
  </property>
  <property fmtid="{D5CDD505-2E9C-101B-9397-08002B2CF9AE}" pid="15" name="MSIP_Label_05d8ed60-cd71-485b-a85b-277aaf32f506_Enabled">
    <vt:lpwstr>true</vt:lpwstr>
  </property>
  <property fmtid="{D5CDD505-2E9C-101B-9397-08002B2CF9AE}" pid="16" name="MSIP_Label_05d8ed60-cd71-485b-a85b-277aaf32f506_SetDate">
    <vt:lpwstr>2026-02-05T15:44:51Z</vt:lpwstr>
  </property>
  <property fmtid="{D5CDD505-2E9C-101B-9397-08002B2CF9AE}" pid="17" name="MSIP_Label_05d8ed60-cd71-485b-a85b-277aaf32f506_Method">
    <vt:lpwstr>Standard</vt:lpwstr>
  </property>
  <property fmtid="{D5CDD505-2E9C-101B-9397-08002B2CF9AE}" pid="18" name="MSIP_Label_05d8ed60-cd71-485b-a85b-277aaf32f506_Name">
    <vt:lpwstr>Unclassified</vt:lpwstr>
  </property>
  <property fmtid="{D5CDD505-2E9C-101B-9397-08002B2CF9AE}" pid="19" name="MSIP_Label_05d8ed60-cd71-485b-a85b-277aaf32f506_SiteId">
    <vt:lpwstr>42fd9015-de4d-4223-a368-baeacab48927</vt:lpwstr>
  </property>
  <property fmtid="{D5CDD505-2E9C-101B-9397-08002B2CF9AE}" pid="20" name="MSIP_Label_05d8ed60-cd71-485b-a85b-277aaf32f506_ActionId">
    <vt:lpwstr>0ca672fd-2cc0-4a20-9564-faf2a50a43f1</vt:lpwstr>
  </property>
  <property fmtid="{D5CDD505-2E9C-101B-9397-08002B2CF9AE}" pid="21" name="MSIP_Label_05d8ed60-cd71-485b-a85b-277aaf32f506_ContentBits">
    <vt:lpwstr>1</vt:lpwstr>
  </property>
  <property fmtid="{D5CDD505-2E9C-101B-9397-08002B2CF9AE}" pid="22" name="MSIP_Label_05d8ed60-cd71-485b-a85b-277aaf32f506_Tag">
    <vt:lpwstr>10, 3, 0, 2</vt:lpwstr>
  </property>
  <property fmtid="{D5CDD505-2E9C-101B-9397-08002B2CF9AE}" pid="23" name="Security Level">
    <vt:lpwstr/>
  </property>
  <property fmtid="{D5CDD505-2E9C-101B-9397-08002B2CF9AE}" pid="24" name="Fiscal Year">
    <vt:lpwstr/>
  </property>
  <property fmtid="{D5CDD505-2E9C-101B-9397-08002B2CF9AE}" pid="25" name="Program">
    <vt:lpwstr>4;#Natural Health Products|a89bd30f-ccd4-4b2f-a697-3034318bd429</vt:lpwstr>
  </property>
</Properties>
</file>