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30F38" w14:textId="77777777" w:rsidR="00F00366" w:rsidRPr="008B0FB5" w:rsidRDefault="00F00366" w:rsidP="004F7EB7">
      <w:pPr>
        <w:spacing w:before="0" w:after="0"/>
        <w:rPr>
          <w:color w:val="8999A2"/>
          <w:sz w:val="40"/>
          <w:szCs w:val="40"/>
          <w:u w:val="single"/>
          <w:lang w:val="en-GB"/>
        </w:rPr>
      </w:pPr>
    </w:p>
    <w:p w14:paraId="675BB214" w14:textId="77777777" w:rsidR="00A71BE0" w:rsidRPr="008B0FB5" w:rsidRDefault="00A71BE0" w:rsidP="004F7EB7">
      <w:pPr>
        <w:spacing w:before="0" w:after="0"/>
        <w:rPr>
          <w:color w:val="8999A2"/>
          <w:sz w:val="40"/>
          <w:szCs w:val="40"/>
          <w:lang w:val="en-GB"/>
        </w:rPr>
      </w:pPr>
    </w:p>
    <w:p w14:paraId="43CBA832" w14:textId="77777777" w:rsidR="004F7EB7" w:rsidRPr="008B0FB5" w:rsidRDefault="004F7EB7" w:rsidP="004F7EB7">
      <w:pPr>
        <w:spacing w:before="0" w:after="0"/>
        <w:rPr>
          <w:color w:val="8999A2"/>
          <w:sz w:val="40"/>
          <w:szCs w:val="40"/>
          <w:lang w:val="en-GB"/>
        </w:rPr>
      </w:pPr>
      <w:r w:rsidRPr="008B0FB5">
        <w:rPr>
          <w:color w:val="8999A2"/>
          <w:sz w:val="40"/>
          <w:szCs w:val="40"/>
          <w:lang w:val="en-GB"/>
        </w:rPr>
        <w:t xml:space="preserve">Standby Statement </w:t>
      </w:r>
    </w:p>
    <w:p w14:paraId="77005476" w14:textId="77777777" w:rsidR="00685A70" w:rsidRPr="008B0FB5" w:rsidRDefault="00685A70" w:rsidP="004F7EB7">
      <w:pPr>
        <w:spacing w:before="0" w:after="0"/>
        <w:rPr>
          <w:color w:val="8999A2"/>
          <w:sz w:val="28"/>
          <w:szCs w:val="28"/>
          <w:lang w:val="en-GB"/>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932"/>
      </w:tblGrid>
      <w:tr w:rsidR="00A71BE0" w:rsidRPr="008B0FB5" w14:paraId="251AA465" w14:textId="77777777" w:rsidTr="007D49FB">
        <w:trPr>
          <w:trHeight w:hRule="exact" w:val="397"/>
        </w:trPr>
        <w:tc>
          <w:tcPr>
            <w:tcW w:w="1843" w:type="dxa"/>
          </w:tcPr>
          <w:p w14:paraId="62B52BF3" w14:textId="77777777" w:rsidR="00A71BE0" w:rsidRPr="008B0FB5" w:rsidRDefault="00A71BE0" w:rsidP="00A71BE0">
            <w:pPr>
              <w:pStyle w:val="NoSpacing"/>
              <w:rPr>
                <w:color w:val="636466"/>
                <w:lang w:val="en-GB"/>
              </w:rPr>
            </w:pPr>
            <w:r w:rsidRPr="008B0FB5">
              <w:rPr>
                <w:color w:val="636466"/>
                <w:lang w:val="en-GB"/>
              </w:rPr>
              <w:t>Date:</w:t>
            </w:r>
          </w:p>
        </w:tc>
        <w:tc>
          <w:tcPr>
            <w:tcW w:w="7932" w:type="dxa"/>
          </w:tcPr>
          <w:p w14:paraId="5B63F77F" w14:textId="141CDADE" w:rsidR="00A71BE0" w:rsidRPr="008B0FB5" w:rsidRDefault="004C374E" w:rsidP="00A71BE0">
            <w:pPr>
              <w:pStyle w:val="NoSpacing"/>
              <w:rPr>
                <w:color w:val="636466"/>
                <w:lang w:val="en-GB"/>
              </w:rPr>
            </w:pPr>
            <w:r w:rsidRPr="008B0FB5">
              <w:rPr>
                <w:color w:val="636466"/>
                <w:lang w:val="en-GB"/>
              </w:rPr>
              <w:t>30</w:t>
            </w:r>
            <w:r w:rsidR="00A72C1D" w:rsidRPr="008B0FB5">
              <w:rPr>
                <w:color w:val="636466"/>
                <w:lang w:val="en-GB"/>
              </w:rPr>
              <w:t xml:space="preserve"> </w:t>
            </w:r>
            <w:r w:rsidR="00743A04" w:rsidRPr="008B0FB5">
              <w:rPr>
                <w:color w:val="636466"/>
                <w:lang w:val="en-GB"/>
              </w:rPr>
              <w:t>January</w:t>
            </w:r>
            <w:r w:rsidR="00AD073A" w:rsidRPr="008B0FB5">
              <w:rPr>
                <w:color w:val="636466"/>
                <w:lang w:val="en-GB"/>
              </w:rPr>
              <w:t xml:space="preserve"> </w:t>
            </w:r>
            <w:r w:rsidR="00A71BE0" w:rsidRPr="008B0FB5">
              <w:rPr>
                <w:color w:val="636466"/>
                <w:lang w:val="en-GB"/>
              </w:rPr>
              <w:t>201</w:t>
            </w:r>
            <w:r w:rsidR="00263696" w:rsidRPr="008B0FB5">
              <w:rPr>
                <w:color w:val="636466"/>
                <w:lang w:val="en-GB"/>
              </w:rPr>
              <w:t>9</w:t>
            </w:r>
            <w:r w:rsidR="00562DA6">
              <w:rPr>
                <w:color w:val="636466"/>
                <w:lang w:val="en-GB"/>
              </w:rPr>
              <w:t xml:space="preserve"> </w:t>
            </w:r>
          </w:p>
        </w:tc>
      </w:tr>
      <w:tr w:rsidR="007D49FB" w:rsidRPr="00562DA6" w14:paraId="3AE6A08F" w14:textId="77777777" w:rsidTr="007D49FB">
        <w:trPr>
          <w:trHeight w:hRule="exact" w:val="397"/>
        </w:trPr>
        <w:tc>
          <w:tcPr>
            <w:tcW w:w="1843" w:type="dxa"/>
          </w:tcPr>
          <w:p w14:paraId="0A2187B1" w14:textId="77777777" w:rsidR="007D49FB" w:rsidRPr="008B0FB5" w:rsidRDefault="007D49FB" w:rsidP="007D49FB">
            <w:pPr>
              <w:pStyle w:val="NoSpacing"/>
              <w:rPr>
                <w:color w:val="636466"/>
                <w:lang w:val="en-GB"/>
              </w:rPr>
            </w:pPr>
            <w:r w:rsidRPr="008B0FB5">
              <w:rPr>
                <w:color w:val="636466"/>
                <w:lang w:val="en-GB"/>
              </w:rPr>
              <w:t>Contact person:</w:t>
            </w:r>
          </w:p>
        </w:tc>
        <w:tc>
          <w:tcPr>
            <w:tcW w:w="7932" w:type="dxa"/>
          </w:tcPr>
          <w:p w14:paraId="435F5257" w14:textId="337FD5C8" w:rsidR="007D49FB" w:rsidRPr="00431669" w:rsidRDefault="000B026B" w:rsidP="007D49FB">
            <w:pPr>
              <w:pStyle w:val="NoSpacing"/>
              <w:rPr>
                <w:color w:val="636466"/>
                <w:lang w:val="pl-PL"/>
              </w:rPr>
            </w:pPr>
            <w:r>
              <w:rPr>
                <w:color w:val="636466"/>
                <w:lang w:val="pl-PL"/>
              </w:rPr>
              <w:t xml:space="preserve">John Chave – </w:t>
            </w:r>
            <w:hyperlink r:id="rId11" w:history="1">
              <w:r w:rsidRPr="003D5DFB">
                <w:rPr>
                  <w:rStyle w:val="Hyperlink"/>
                  <w:lang w:val="pl-PL"/>
                </w:rPr>
                <w:t>jchave@cosmeticseurope.eu</w:t>
              </w:r>
            </w:hyperlink>
            <w:r>
              <w:rPr>
                <w:color w:val="636466"/>
                <w:lang w:val="pl-PL"/>
              </w:rPr>
              <w:t xml:space="preserve"> </w:t>
            </w:r>
          </w:p>
        </w:tc>
      </w:tr>
      <w:tr w:rsidR="007D49FB" w:rsidRPr="008B0FB5" w14:paraId="12B77FB6" w14:textId="77777777" w:rsidTr="007D49FB">
        <w:trPr>
          <w:trHeight w:hRule="exact" w:val="397"/>
        </w:trPr>
        <w:tc>
          <w:tcPr>
            <w:tcW w:w="1843" w:type="dxa"/>
          </w:tcPr>
          <w:p w14:paraId="6DDF1330" w14:textId="77777777" w:rsidR="007D49FB" w:rsidRPr="00431669" w:rsidRDefault="007D49FB" w:rsidP="007D49FB">
            <w:pPr>
              <w:pStyle w:val="NoSpacing"/>
              <w:rPr>
                <w:color w:val="636466"/>
                <w:lang w:val="pl-PL"/>
              </w:rPr>
            </w:pPr>
          </w:p>
        </w:tc>
        <w:tc>
          <w:tcPr>
            <w:tcW w:w="7932" w:type="dxa"/>
          </w:tcPr>
          <w:p w14:paraId="21F01738" w14:textId="082C7294" w:rsidR="007D49FB" w:rsidRPr="008B0FB5" w:rsidRDefault="000F638D" w:rsidP="007D49FB">
            <w:pPr>
              <w:pStyle w:val="NoSpacing"/>
              <w:rPr>
                <w:color w:val="636466"/>
                <w:lang w:val="en-GB"/>
              </w:rPr>
            </w:pPr>
            <w:r w:rsidRPr="008B0FB5">
              <w:rPr>
                <w:color w:val="636466"/>
                <w:lang w:val="en-GB"/>
              </w:rPr>
              <w:t xml:space="preserve">Diane Watson – </w:t>
            </w:r>
            <w:hyperlink r:id="rId12" w:history="1">
              <w:r w:rsidRPr="008B0FB5">
                <w:rPr>
                  <w:rStyle w:val="Hyperlink"/>
                  <w:lang w:val="en-GB"/>
                </w:rPr>
                <w:t>dwatson@cosmeticseurope.eu</w:t>
              </w:r>
            </w:hyperlink>
          </w:p>
        </w:tc>
      </w:tr>
      <w:tr w:rsidR="000F638D" w:rsidRPr="008B0FB5" w14:paraId="7A566D6C" w14:textId="77777777" w:rsidTr="007D49FB">
        <w:trPr>
          <w:trHeight w:hRule="exact" w:val="397"/>
        </w:trPr>
        <w:tc>
          <w:tcPr>
            <w:tcW w:w="1843" w:type="dxa"/>
          </w:tcPr>
          <w:p w14:paraId="5ED3DC75" w14:textId="77777777" w:rsidR="000F638D" w:rsidRPr="00431669" w:rsidRDefault="000F638D" w:rsidP="007D49FB">
            <w:pPr>
              <w:pStyle w:val="NoSpacing"/>
              <w:rPr>
                <w:color w:val="636466"/>
                <w:lang w:val="pl-PL"/>
              </w:rPr>
            </w:pPr>
          </w:p>
        </w:tc>
        <w:tc>
          <w:tcPr>
            <w:tcW w:w="7932" w:type="dxa"/>
          </w:tcPr>
          <w:p w14:paraId="00BD5444" w14:textId="58FEBA44" w:rsidR="000F638D" w:rsidRPr="00431669" w:rsidRDefault="000F638D" w:rsidP="007D49FB">
            <w:pPr>
              <w:pStyle w:val="NoSpacing"/>
              <w:rPr>
                <w:color w:val="636466"/>
                <w:lang w:val="pl-PL"/>
              </w:rPr>
            </w:pPr>
            <w:r w:rsidRPr="00431669">
              <w:rPr>
                <w:color w:val="636466"/>
                <w:lang w:val="pl-PL"/>
              </w:rPr>
              <w:t xml:space="preserve">Malgorzata Miazek – </w:t>
            </w:r>
            <w:hyperlink r:id="rId13" w:history="1">
              <w:r w:rsidRPr="00431669">
                <w:rPr>
                  <w:rStyle w:val="Hyperlink"/>
                  <w:lang w:val="pl-PL"/>
                </w:rPr>
                <w:t>mmiazek@cosmeticseurope.eu</w:t>
              </w:r>
            </w:hyperlink>
          </w:p>
        </w:tc>
      </w:tr>
    </w:tbl>
    <w:p w14:paraId="1B8F7DD0" w14:textId="353F2B22" w:rsidR="00220FF6" w:rsidRDefault="004F7EB7" w:rsidP="007D49FB">
      <w:pPr>
        <w:pStyle w:val="NoSpacing"/>
        <w:jc w:val="center"/>
        <w:rPr>
          <w:b/>
          <w:color w:val="636466"/>
          <w:sz w:val="40"/>
          <w:lang w:val="en-GB"/>
        </w:rPr>
      </w:pPr>
      <w:r w:rsidRPr="006E5270">
        <w:rPr>
          <w:color w:val="636466"/>
          <w:lang w:val="en-GB"/>
        </w:rPr>
        <w:br/>
      </w:r>
      <w:r w:rsidR="00110648" w:rsidRPr="008B0FB5">
        <w:rPr>
          <w:b/>
          <w:color w:val="636466"/>
          <w:sz w:val="40"/>
          <w:lang w:val="en-GB"/>
        </w:rPr>
        <w:t>ECHA’s Annex XV REACH Restriction Proposal</w:t>
      </w:r>
      <w:r w:rsidR="00C33C15" w:rsidRPr="008B0FB5">
        <w:rPr>
          <w:b/>
          <w:color w:val="636466"/>
          <w:sz w:val="40"/>
          <w:lang w:val="en-GB"/>
        </w:rPr>
        <w:t xml:space="preserve"> on microplastics intentionally added to products</w:t>
      </w:r>
    </w:p>
    <w:p w14:paraId="29BB9F34" w14:textId="77777777" w:rsidR="00110648" w:rsidRPr="008B0FB5" w:rsidRDefault="00110648" w:rsidP="00220FF6">
      <w:pPr>
        <w:spacing w:before="0" w:after="0"/>
        <w:jc w:val="center"/>
        <w:rPr>
          <w:b/>
          <w:color w:val="636466"/>
          <w:sz w:val="40"/>
          <w:lang w:val="en-GB"/>
        </w:rPr>
      </w:pPr>
    </w:p>
    <w:p w14:paraId="6ADA670E" w14:textId="77777777" w:rsidR="00220FF6" w:rsidRPr="008B0FB5" w:rsidRDefault="00220FF6" w:rsidP="00220FF6">
      <w:pPr>
        <w:pStyle w:val="s3"/>
        <w:spacing w:before="0" w:beforeAutospacing="0" w:after="0" w:afterAutospacing="0" w:line="276" w:lineRule="auto"/>
        <w:jc w:val="both"/>
        <w:rPr>
          <w:rStyle w:val="bumpedfont20"/>
          <w:rFonts w:asciiTheme="minorHAnsi" w:eastAsiaTheme="majorEastAsia" w:hAnsiTheme="minorHAnsi" w:cs="Arial"/>
          <w:b/>
          <w:color w:val="C00000"/>
        </w:rPr>
      </w:pPr>
      <w:r w:rsidRPr="008B0FB5">
        <w:rPr>
          <w:rStyle w:val="bumpedfont20"/>
          <w:rFonts w:asciiTheme="minorHAnsi" w:eastAsiaTheme="majorEastAsia" w:hAnsiTheme="minorHAnsi" w:cs="Arial"/>
          <w:b/>
          <w:color w:val="C00000"/>
        </w:rPr>
        <w:t xml:space="preserve">Please use this statement </w:t>
      </w:r>
      <w:r w:rsidRPr="008B0FB5">
        <w:rPr>
          <w:rStyle w:val="bumpedfont20"/>
          <w:rFonts w:asciiTheme="minorHAnsi" w:eastAsiaTheme="majorEastAsia" w:hAnsiTheme="minorHAnsi" w:cs="Arial"/>
          <w:b/>
          <w:i/>
          <w:color w:val="C00000"/>
          <w:u w:val="single"/>
        </w:rPr>
        <w:t>reactively</w:t>
      </w:r>
      <w:r w:rsidRPr="008B0FB5">
        <w:rPr>
          <w:rStyle w:val="bumpedfont20"/>
          <w:rFonts w:asciiTheme="minorHAnsi" w:eastAsiaTheme="majorEastAsia" w:hAnsiTheme="minorHAnsi" w:cs="Arial"/>
          <w:b/>
          <w:color w:val="C00000"/>
        </w:rPr>
        <w:t xml:space="preserve"> only.  Please only use this statement if you are questioned by media on the issue and need to provide a verbal response. If you need to send a written response, you can copy/paste the relevant elements. However, </w:t>
      </w:r>
      <w:r w:rsidRPr="008B0FB5">
        <w:rPr>
          <w:rStyle w:val="bumpedfont20"/>
          <w:rFonts w:asciiTheme="minorHAnsi" w:eastAsiaTheme="majorEastAsia" w:hAnsiTheme="minorHAnsi" w:cs="Arial"/>
          <w:b/>
          <w:i/>
          <w:color w:val="C00000"/>
          <w:u w:val="single"/>
        </w:rPr>
        <w:t>please do not distribute this document externally i.e. do not send this document directly to media</w:t>
      </w:r>
      <w:r w:rsidRPr="008B0FB5">
        <w:rPr>
          <w:rStyle w:val="bumpedfont20"/>
          <w:rFonts w:asciiTheme="minorHAnsi" w:eastAsiaTheme="majorEastAsia" w:hAnsiTheme="minorHAnsi" w:cs="Arial"/>
          <w:b/>
          <w:color w:val="C00000"/>
        </w:rPr>
        <w:t>.</w:t>
      </w:r>
    </w:p>
    <w:p w14:paraId="3739546C" w14:textId="77777777" w:rsidR="0029067A" w:rsidRPr="008B0FB5" w:rsidRDefault="0029067A" w:rsidP="0029067A">
      <w:pPr>
        <w:pStyle w:val="s3"/>
        <w:spacing w:before="0" w:beforeAutospacing="0" w:after="0" w:afterAutospacing="0" w:line="276" w:lineRule="auto"/>
        <w:jc w:val="both"/>
        <w:rPr>
          <w:rStyle w:val="bumpedfont20"/>
          <w:rFonts w:asciiTheme="minorHAnsi" w:eastAsiaTheme="majorEastAsia" w:hAnsiTheme="minorHAnsi" w:cs="Arial"/>
          <w:i/>
          <w:color w:val="C00000"/>
          <w:u w:val="single"/>
        </w:rPr>
      </w:pPr>
    </w:p>
    <w:p w14:paraId="29BBBD76" w14:textId="49691D41" w:rsidR="00685A70" w:rsidRPr="008B0FB5" w:rsidRDefault="00685A70" w:rsidP="00464E39">
      <w:pPr>
        <w:jc w:val="both"/>
        <w:rPr>
          <w:color w:val="636466"/>
          <w:lang w:val="en-GB"/>
        </w:rPr>
      </w:pPr>
      <w:r w:rsidRPr="008B0FB5">
        <w:rPr>
          <w:b/>
          <w:color w:val="636466"/>
          <w:lang w:val="en-GB"/>
        </w:rPr>
        <w:t xml:space="preserve">Issue: </w:t>
      </w:r>
      <w:r w:rsidR="00B157E7" w:rsidRPr="008B0FB5">
        <w:rPr>
          <w:lang w:val="en-GB"/>
        </w:rPr>
        <w:t xml:space="preserve">Potential questions from media following the </w:t>
      </w:r>
      <w:r w:rsidR="00C33C15" w:rsidRPr="008B0FB5">
        <w:rPr>
          <w:lang w:val="en-GB"/>
        </w:rPr>
        <w:t>release</w:t>
      </w:r>
      <w:r w:rsidR="00BD7D7D" w:rsidRPr="008B0FB5">
        <w:rPr>
          <w:lang w:val="en-GB"/>
        </w:rPr>
        <w:t xml:space="preserve"> on 30 January </w:t>
      </w:r>
      <w:r w:rsidR="00082E93" w:rsidRPr="008B0FB5">
        <w:rPr>
          <w:lang w:val="en-GB"/>
        </w:rPr>
        <w:t>2019</w:t>
      </w:r>
      <w:r w:rsidR="00C33C15" w:rsidRPr="008B0FB5">
        <w:rPr>
          <w:lang w:val="en-GB"/>
        </w:rPr>
        <w:t xml:space="preserve"> by the ECHA of the Annex XV REACH Restriction Proposal on microplastics intentionally added to products (including cosmetics). </w:t>
      </w:r>
    </w:p>
    <w:p w14:paraId="341651DE" w14:textId="77777777" w:rsidR="00622D18" w:rsidRDefault="00622D18" w:rsidP="00685A70">
      <w:pPr>
        <w:pStyle w:val="NoSpacing"/>
        <w:rPr>
          <w:b/>
          <w:color w:val="636466"/>
          <w:szCs w:val="24"/>
          <w:lang w:val="en-GB"/>
        </w:rPr>
      </w:pPr>
    </w:p>
    <w:p w14:paraId="5DE16FA0" w14:textId="3EB154FD" w:rsidR="00407F1B" w:rsidRPr="008B0FB5" w:rsidRDefault="00685A70" w:rsidP="00685A70">
      <w:pPr>
        <w:pStyle w:val="NoSpacing"/>
        <w:rPr>
          <w:b/>
          <w:color w:val="636466"/>
          <w:szCs w:val="24"/>
          <w:lang w:val="en-GB"/>
        </w:rPr>
      </w:pPr>
      <w:r w:rsidRPr="008B0FB5">
        <w:rPr>
          <w:b/>
          <w:color w:val="636466"/>
          <w:szCs w:val="24"/>
          <w:lang w:val="en-GB"/>
        </w:rPr>
        <w:t>Line to take:</w:t>
      </w:r>
    </w:p>
    <w:p w14:paraId="5EA1F41E" w14:textId="2EE165FA" w:rsidR="00FF2A1B" w:rsidRPr="008B0FB5" w:rsidRDefault="00B157E7" w:rsidP="00FF2A1B">
      <w:pPr>
        <w:numPr>
          <w:ilvl w:val="0"/>
          <w:numId w:val="29"/>
        </w:numPr>
        <w:spacing w:before="240" w:after="240"/>
        <w:jc w:val="both"/>
        <w:rPr>
          <w:szCs w:val="24"/>
          <w:lang w:val="en-GB"/>
        </w:rPr>
      </w:pPr>
      <w:bookmarkStart w:id="0" w:name="_Hlk499110822"/>
      <w:r w:rsidRPr="008B0FB5">
        <w:rPr>
          <w:szCs w:val="24"/>
          <w:lang w:val="en-GB"/>
        </w:rPr>
        <w:t>Cosmetics Europe takes note of the publication</w:t>
      </w:r>
      <w:r w:rsidR="00202AC7" w:rsidRPr="008B0FB5">
        <w:rPr>
          <w:szCs w:val="24"/>
          <w:lang w:val="en-GB"/>
        </w:rPr>
        <w:t xml:space="preserve"> by ECHA of the Annex XV REACH Restriction Proposal on microplastics intentionally added to products</w:t>
      </w:r>
      <w:r w:rsidR="006A1BB3" w:rsidRPr="008B0FB5">
        <w:rPr>
          <w:szCs w:val="24"/>
          <w:lang w:val="en-GB"/>
        </w:rPr>
        <w:t xml:space="preserve"> </w:t>
      </w:r>
      <w:r w:rsidR="00735C3A" w:rsidRPr="008B0FB5">
        <w:rPr>
          <w:szCs w:val="24"/>
          <w:lang w:val="en-GB"/>
        </w:rPr>
        <w:t>on 30</w:t>
      </w:r>
      <w:r w:rsidR="00082E93" w:rsidRPr="008B0FB5">
        <w:rPr>
          <w:szCs w:val="24"/>
          <w:lang w:val="en-GB"/>
        </w:rPr>
        <w:t xml:space="preserve"> </w:t>
      </w:r>
      <w:r w:rsidR="00735C3A" w:rsidRPr="008B0FB5">
        <w:rPr>
          <w:szCs w:val="24"/>
          <w:lang w:val="en-GB"/>
        </w:rPr>
        <w:t>January 2019.</w:t>
      </w:r>
    </w:p>
    <w:p w14:paraId="708D0A3D" w14:textId="77777777" w:rsidR="00E219B9" w:rsidRPr="00431669" w:rsidRDefault="00E219B9" w:rsidP="00E219B9">
      <w:pPr>
        <w:numPr>
          <w:ilvl w:val="0"/>
          <w:numId w:val="29"/>
        </w:numPr>
        <w:spacing w:before="240" w:after="240"/>
        <w:jc w:val="both"/>
        <w:rPr>
          <w:szCs w:val="24"/>
          <w:lang w:val="en-GB"/>
        </w:rPr>
      </w:pPr>
      <w:r w:rsidRPr="00431669">
        <w:rPr>
          <w:szCs w:val="24"/>
          <w:lang w:val="en-GB"/>
        </w:rPr>
        <w:t>Cosmetics Europe believes that any proposed measure on intentionally added microplastics, must carefully consider aspects such as proportionality, coherence, effectiveness, and enforceability.</w:t>
      </w:r>
    </w:p>
    <w:p w14:paraId="6DCEAB29" w14:textId="56C9EC91" w:rsidR="00E219B9" w:rsidRPr="008B0FB5" w:rsidRDefault="00E219B9" w:rsidP="00E219B9">
      <w:pPr>
        <w:spacing w:before="240" w:after="240"/>
        <w:ind w:left="720"/>
        <w:jc w:val="both"/>
        <w:rPr>
          <w:szCs w:val="24"/>
          <w:lang w:val="en-GB"/>
        </w:rPr>
      </w:pPr>
      <w:r w:rsidRPr="00431669">
        <w:rPr>
          <w:szCs w:val="24"/>
          <w:lang w:val="en-GB"/>
        </w:rPr>
        <w:t xml:space="preserve">It is critical that any potential approach contributes to the overall objectives, i.e. addressing the plastic litter issue, </w:t>
      </w:r>
      <w:r w:rsidRPr="00431669">
        <w:rPr>
          <w:lang w:val="en-GB"/>
        </w:rPr>
        <w:t xml:space="preserve">is </w:t>
      </w:r>
      <w:r w:rsidRPr="00431669">
        <w:rPr>
          <w:szCs w:val="24"/>
          <w:lang w:val="en-GB"/>
        </w:rPr>
        <w:t xml:space="preserve">based on risk and scientific evidence, and </w:t>
      </w:r>
      <w:r w:rsidRPr="00431669">
        <w:rPr>
          <w:lang w:val="en-GB"/>
        </w:rPr>
        <w:t xml:space="preserve">fully </w:t>
      </w:r>
      <w:proofErr w:type="gramStart"/>
      <w:r w:rsidRPr="00431669">
        <w:rPr>
          <w:lang w:val="en-GB"/>
        </w:rPr>
        <w:t>takes into account</w:t>
      </w:r>
      <w:proofErr w:type="gramEnd"/>
      <w:r w:rsidRPr="00431669">
        <w:rPr>
          <w:lang w:val="en-GB"/>
        </w:rPr>
        <w:t xml:space="preserve"> the complexity of environmental fate of cosmetic products</w:t>
      </w:r>
      <w:r>
        <w:rPr>
          <w:lang w:val="en-GB"/>
        </w:rPr>
        <w:t>, specifically leave-on products and the availability of alternatives</w:t>
      </w:r>
      <w:r w:rsidRPr="00431669">
        <w:rPr>
          <w:lang w:val="en-GB"/>
        </w:rPr>
        <w:t xml:space="preserve">. Such approach should also be </w:t>
      </w:r>
      <w:r w:rsidRPr="00431669">
        <w:rPr>
          <w:szCs w:val="24"/>
          <w:lang w:val="en-GB"/>
        </w:rPr>
        <w:t xml:space="preserve">weighed against the socio-economic costs for the cosmetics industry and consumer </w:t>
      </w:r>
      <w:proofErr w:type="gramStart"/>
      <w:r w:rsidRPr="00431669">
        <w:rPr>
          <w:szCs w:val="24"/>
          <w:lang w:val="en-GB"/>
        </w:rPr>
        <w:t>choice</w:t>
      </w:r>
      <w:r>
        <w:rPr>
          <w:szCs w:val="24"/>
          <w:lang w:val="en-GB"/>
        </w:rPr>
        <w:t xml:space="preserve">, </w:t>
      </w:r>
      <w:r w:rsidRPr="00431669">
        <w:rPr>
          <w:szCs w:val="24"/>
          <w:lang w:val="en-GB"/>
        </w:rPr>
        <w:t>and</w:t>
      </w:r>
      <w:proofErr w:type="gramEnd"/>
      <w:r w:rsidRPr="00431669">
        <w:rPr>
          <w:szCs w:val="24"/>
          <w:lang w:val="en-GB"/>
        </w:rPr>
        <w:t xml:space="preserve"> deliver a real benefit for the environment.</w:t>
      </w:r>
    </w:p>
    <w:p w14:paraId="2C893E67" w14:textId="77777777" w:rsidR="00E219B9" w:rsidRPr="008B0FB5" w:rsidRDefault="00E219B9" w:rsidP="00E219B9">
      <w:pPr>
        <w:numPr>
          <w:ilvl w:val="0"/>
          <w:numId w:val="29"/>
        </w:numPr>
        <w:spacing w:before="240" w:after="240"/>
        <w:jc w:val="both"/>
        <w:rPr>
          <w:szCs w:val="24"/>
          <w:lang w:val="en-GB"/>
        </w:rPr>
      </w:pPr>
      <w:r>
        <w:rPr>
          <w:szCs w:val="24"/>
          <w:lang w:val="en-GB"/>
        </w:rPr>
        <w:t>Cosmetics Europe will be</w:t>
      </w:r>
      <w:r w:rsidRPr="008B0FB5">
        <w:rPr>
          <w:szCs w:val="24"/>
          <w:lang w:val="en-GB"/>
        </w:rPr>
        <w:t xml:space="preserve"> </w:t>
      </w:r>
      <w:r>
        <w:rPr>
          <w:szCs w:val="24"/>
          <w:lang w:val="en-GB"/>
        </w:rPr>
        <w:t xml:space="preserve">further </w:t>
      </w:r>
      <w:r w:rsidRPr="008B0FB5">
        <w:rPr>
          <w:szCs w:val="24"/>
          <w:lang w:val="en-GB"/>
        </w:rPr>
        <w:t xml:space="preserve">reviewing the content of the </w:t>
      </w:r>
      <w:r>
        <w:rPr>
          <w:szCs w:val="24"/>
          <w:lang w:val="en-GB"/>
        </w:rPr>
        <w:t xml:space="preserve">ECHA </w:t>
      </w:r>
      <w:r w:rsidRPr="008B0FB5">
        <w:rPr>
          <w:szCs w:val="24"/>
          <w:lang w:val="en-GB"/>
        </w:rPr>
        <w:t>restriction propos</w:t>
      </w:r>
      <w:r>
        <w:rPr>
          <w:szCs w:val="24"/>
          <w:lang w:val="en-GB"/>
        </w:rPr>
        <w:t>al</w:t>
      </w:r>
      <w:r w:rsidRPr="008B0FB5">
        <w:rPr>
          <w:szCs w:val="24"/>
          <w:lang w:val="en-GB"/>
        </w:rPr>
        <w:t xml:space="preserve"> in detail, however, already at this stage we can share some initial observations</w:t>
      </w:r>
      <w:r>
        <w:rPr>
          <w:szCs w:val="24"/>
          <w:lang w:val="en-GB"/>
        </w:rPr>
        <w:t>:</w:t>
      </w:r>
      <w:r w:rsidRPr="008B0FB5">
        <w:rPr>
          <w:szCs w:val="24"/>
          <w:lang w:val="en-GB"/>
        </w:rPr>
        <w:t xml:space="preserve"> </w:t>
      </w:r>
    </w:p>
    <w:p w14:paraId="282BCEA9" w14:textId="77777777" w:rsidR="00E219B9" w:rsidRPr="008B0FB5" w:rsidRDefault="00E219B9" w:rsidP="00E219B9">
      <w:pPr>
        <w:numPr>
          <w:ilvl w:val="1"/>
          <w:numId w:val="29"/>
        </w:numPr>
        <w:spacing w:before="240" w:after="240"/>
        <w:jc w:val="both"/>
        <w:rPr>
          <w:szCs w:val="24"/>
          <w:lang w:val="en-GB"/>
        </w:rPr>
      </w:pPr>
      <w:r w:rsidRPr="008B0FB5">
        <w:rPr>
          <w:szCs w:val="24"/>
          <w:lang w:val="en-GB"/>
        </w:rPr>
        <w:lastRenderedPageBreak/>
        <w:t xml:space="preserve">Cosmetics Europe considers </w:t>
      </w:r>
      <w:r>
        <w:rPr>
          <w:szCs w:val="24"/>
          <w:lang w:val="en-GB"/>
        </w:rPr>
        <w:t xml:space="preserve">that </w:t>
      </w:r>
      <w:r w:rsidRPr="008B0FB5">
        <w:rPr>
          <w:szCs w:val="24"/>
          <w:lang w:val="en-GB"/>
        </w:rPr>
        <w:t xml:space="preserve">the proposed definition </w:t>
      </w:r>
      <w:r>
        <w:rPr>
          <w:szCs w:val="24"/>
          <w:lang w:val="en-GB"/>
        </w:rPr>
        <w:t xml:space="preserve">of microplastics is </w:t>
      </w:r>
      <w:r w:rsidRPr="008B0FB5">
        <w:rPr>
          <w:szCs w:val="24"/>
          <w:lang w:val="en-GB"/>
        </w:rPr>
        <w:t xml:space="preserve">too broad. </w:t>
      </w:r>
      <w:proofErr w:type="gramStart"/>
      <w:r w:rsidRPr="008B0FB5">
        <w:rPr>
          <w:szCs w:val="24"/>
          <w:lang w:val="en-GB"/>
        </w:rPr>
        <w:t>As a consequence</w:t>
      </w:r>
      <w:proofErr w:type="gramEnd"/>
      <w:r w:rsidRPr="008B0FB5">
        <w:rPr>
          <w:szCs w:val="24"/>
          <w:lang w:val="en-GB"/>
        </w:rPr>
        <w:t>, non-plastic substances</w:t>
      </w:r>
      <w:r>
        <w:rPr>
          <w:szCs w:val="24"/>
          <w:lang w:val="en-GB"/>
        </w:rPr>
        <w:t xml:space="preserve"> used in cosmetic products</w:t>
      </w:r>
      <w:r w:rsidRPr="008B0FB5">
        <w:rPr>
          <w:szCs w:val="24"/>
          <w:lang w:val="en-GB"/>
        </w:rPr>
        <w:t>, which are not a part of the plastic litter</w:t>
      </w:r>
      <w:r>
        <w:rPr>
          <w:szCs w:val="24"/>
          <w:lang w:val="en-GB"/>
        </w:rPr>
        <w:t xml:space="preserve"> debate</w:t>
      </w:r>
      <w:r w:rsidRPr="008B0FB5">
        <w:rPr>
          <w:szCs w:val="24"/>
          <w:lang w:val="en-GB"/>
        </w:rPr>
        <w:t>, might fall under the scope of any future restriction</w:t>
      </w:r>
      <w:r>
        <w:rPr>
          <w:szCs w:val="24"/>
          <w:lang w:val="en-GB"/>
        </w:rPr>
        <w:t>.</w:t>
      </w:r>
      <w:r w:rsidRPr="008B0FB5">
        <w:rPr>
          <w:szCs w:val="24"/>
          <w:lang w:val="en-GB"/>
        </w:rPr>
        <w:t xml:space="preserve"> </w:t>
      </w:r>
      <w:r>
        <w:rPr>
          <w:szCs w:val="24"/>
          <w:lang w:val="en-GB"/>
        </w:rPr>
        <w:t>T</w:t>
      </w:r>
      <w:r w:rsidRPr="008B0FB5">
        <w:rPr>
          <w:szCs w:val="24"/>
          <w:lang w:val="en-GB"/>
        </w:rPr>
        <w:t>his would mean significant and disproportionate socio-economic implications</w:t>
      </w:r>
      <w:r>
        <w:rPr>
          <w:szCs w:val="24"/>
          <w:lang w:val="en-GB"/>
        </w:rPr>
        <w:t>, with limited benefit to the environment</w:t>
      </w:r>
      <w:r w:rsidRPr="008B0FB5">
        <w:rPr>
          <w:szCs w:val="24"/>
          <w:lang w:val="en-GB"/>
        </w:rPr>
        <w:t xml:space="preserve">.  </w:t>
      </w:r>
      <w:r>
        <w:rPr>
          <w:szCs w:val="24"/>
          <w:lang w:val="en-GB"/>
        </w:rPr>
        <w:t xml:space="preserve">Cosmetics Europe calls on ECHA to review the definition to focus on the issue to be addressed i.e. plastic. It should be remembered that all plastics are polymers but not all polymers are plastics. </w:t>
      </w:r>
    </w:p>
    <w:p w14:paraId="33A3E9AF" w14:textId="3F005104" w:rsidR="00E219B9" w:rsidRDefault="00E219B9" w:rsidP="00E219B9">
      <w:pPr>
        <w:numPr>
          <w:ilvl w:val="1"/>
          <w:numId w:val="29"/>
        </w:numPr>
        <w:spacing w:before="240" w:after="240"/>
        <w:jc w:val="both"/>
        <w:rPr>
          <w:szCs w:val="24"/>
          <w:lang w:val="en-GB"/>
        </w:rPr>
      </w:pPr>
      <w:r>
        <w:rPr>
          <w:szCs w:val="24"/>
          <w:lang w:val="en-GB"/>
        </w:rPr>
        <w:t xml:space="preserve">On the </w:t>
      </w:r>
      <w:r w:rsidRPr="00750B57">
        <w:rPr>
          <w:szCs w:val="24"/>
          <w:lang w:val="en-GB"/>
        </w:rPr>
        <w:t xml:space="preserve">scope of the </w:t>
      </w:r>
      <w:r>
        <w:rPr>
          <w:szCs w:val="24"/>
          <w:lang w:val="en-GB"/>
        </w:rPr>
        <w:t xml:space="preserve">proposed </w:t>
      </w:r>
      <w:r w:rsidRPr="00750B57">
        <w:rPr>
          <w:szCs w:val="24"/>
          <w:lang w:val="en-GB"/>
        </w:rPr>
        <w:t xml:space="preserve">restriction, we also consider </w:t>
      </w:r>
      <w:r>
        <w:rPr>
          <w:szCs w:val="24"/>
          <w:lang w:val="en-GB"/>
        </w:rPr>
        <w:t>this too</w:t>
      </w:r>
      <w:r w:rsidRPr="00750B57">
        <w:rPr>
          <w:szCs w:val="24"/>
          <w:lang w:val="en-GB"/>
        </w:rPr>
        <w:t xml:space="preserve"> broad</w:t>
      </w:r>
      <w:r>
        <w:rPr>
          <w:szCs w:val="24"/>
          <w:lang w:val="en-GB"/>
        </w:rPr>
        <w:t xml:space="preserve">, </w:t>
      </w:r>
      <w:r w:rsidRPr="00750B57">
        <w:rPr>
          <w:szCs w:val="24"/>
          <w:lang w:val="en-GB"/>
        </w:rPr>
        <w:t xml:space="preserve">impacting </w:t>
      </w:r>
      <w:r>
        <w:rPr>
          <w:szCs w:val="24"/>
          <w:lang w:val="en-GB"/>
        </w:rPr>
        <w:t xml:space="preserve">on </w:t>
      </w:r>
      <w:r w:rsidRPr="00750B57">
        <w:rPr>
          <w:szCs w:val="24"/>
          <w:lang w:val="en-GB"/>
        </w:rPr>
        <w:t>key product categories</w:t>
      </w:r>
      <w:r>
        <w:rPr>
          <w:szCs w:val="24"/>
          <w:lang w:val="en-GB"/>
        </w:rPr>
        <w:t>, such as leave-on cosmetics,</w:t>
      </w:r>
      <w:r w:rsidRPr="00750B57">
        <w:rPr>
          <w:szCs w:val="24"/>
          <w:lang w:val="en-GB"/>
        </w:rPr>
        <w:t xml:space="preserve"> in a disproportionate way given the </w:t>
      </w:r>
      <w:r>
        <w:rPr>
          <w:szCs w:val="24"/>
          <w:lang w:val="en-GB"/>
        </w:rPr>
        <w:t xml:space="preserve">low potential </w:t>
      </w:r>
      <w:r w:rsidRPr="00431669">
        <w:rPr>
          <w:szCs w:val="24"/>
          <w:lang w:val="en-GB"/>
        </w:rPr>
        <w:t xml:space="preserve">contribution of </w:t>
      </w:r>
      <w:r>
        <w:rPr>
          <w:szCs w:val="24"/>
          <w:lang w:val="en-GB"/>
        </w:rPr>
        <w:t>such cosmetic products</w:t>
      </w:r>
      <w:r w:rsidRPr="00431669">
        <w:rPr>
          <w:szCs w:val="24"/>
          <w:lang w:val="en-GB"/>
        </w:rPr>
        <w:t xml:space="preserve"> to microplastic emissions and the very high socio</w:t>
      </w:r>
      <w:r w:rsidRPr="00750B57">
        <w:rPr>
          <w:szCs w:val="24"/>
          <w:lang w:val="en-GB"/>
        </w:rPr>
        <w:t xml:space="preserve">-economic </w:t>
      </w:r>
      <w:r>
        <w:rPr>
          <w:szCs w:val="24"/>
          <w:lang w:val="en-GB"/>
        </w:rPr>
        <w:t>and consumer i</w:t>
      </w:r>
      <w:r w:rsidRPr="00750B57">
        <w:rPr>
          <w:szCs w:val="24"/>
          <w:lang w:val="en-GB"/>
        </w:rPr>
        <w:t>mpacts</w:t>
      </w:r>
      <w:r w:rsidR="00F47A2E">
        <w:rPr>
          <w:szCs w:val="24"/>
          <w:lang w:val="en-GB"/>
        </w:rPr>
        <w:t>. For instance</w:t>
      </w:r>
      <w:r w:rsidR="006F5630">
        <w:rPr>
          <w:szCs w:val="24"/>
          <w:lang w:val="en-GB"/>
        </w:rPr>
        <w:t>,</w:t>
      </w:r>
      <w:r w:rsidR="00F47A2E">
        <w:rPr>
          <w:szCs w:val="24"/>
          <w:lang w:val="en-GB"/>
        </w:rPr>
        <w:t xml:space="preserve"> we have observed</w:t>
      </w:r>
      <w:r>
        <w:rPr>
          <w:szCs w:val="24"/>
          <w:lang w:val="en-GB"/>
        </w:rPr>
        <w:t>:</w:t>
      </w:r>
    </w:p>
    <w:p w14:paraId="3248B292" w14:textId="531A6CD1" w:rsidR="00E219B9" w:rsidRDefault="00E219B9" w:rsidP="00E219B9">
      <w:pPr>
        <w:numPr>
          <w:ilvl w:val="2"/>
          <w:numId w:val="29"/>
        </w:numPr>
        <w:spacing w:before="240" w:after="240"/>
        <w:jc w:val="both"/>
        <w:rPr>
          <w:szCs w:val="24"/>
          <w:lang w:val="en-GB"/>
        </w:rPr>
      </w:pPr>
      <w:r>
        <w:rPr>
          <w:szCs w:val="24"/>
          <w:lang w:val="en-GB"/>
        </w:rPr>
        <w:t xml:space="preserve">The proposal </w:t>
      </w:r>
      <w:r w:rsidRPr="004721C5">
        <w:rPr>
          <w:b/>
          <w:szCs w:val="24"/>
          <w:lang w:val="en-GB"/>
        </w:rPr>
        <w:t>states</w:t>
      </w:r>
      <w:r w:rsidR="00652D66">
        <w:rPr>
          <w:b/>
          <w:szCs w:val="24"/>
          <w:lang w:val="en-GB"/>
        </w:rPr>
        <w:t xml:space="preserve"> that</w:t>
      </w:r>
      <w:r w:rsidRPr="004721C5">
        <w:rPr>
          <w:b/>
          <w:szCs w:val="24"/>
          <w:lang w:val="en-GB"/>
        </w:rPr>
        <w:t xml:space="preserve"> </w:t>
      </w:r>
      <w:r w:rsidR="00030367">
        <w:rPr>
          <w:b/>
          <w:szCs w:val="24"/>
          <w:lang w:val="en-GB"/>
        </w:rPr>
        <w:t>79.3</w:t>
      </w:r>
      <w:r w:rsidRPr="004721C5">
        <w:rPr>
          <w:b/>
          <w:szCs w:val="24"/>
          <w:lang w:val="en-GB"/>
        </w:rPr>
        <w:t>% of the costs</w:t>
      </w:r>
      <w:r>
        <w:rPr>
          <w:szCs w:val="24"/>
          <w:lang w:val="en-GB"/>
        </w:rPr>
        <w:t xml:space="preserve"> of the overall restriction will be borne by leave-on cosmetics products yet the proposal states that </w:t>
      </w:r>
      <w:r w:rsidRPr="00E75CE3">
        <w:rPr>
          <w:b/>
          <w:szCs w:val="24"/>
          <w:lang w:val="en-GB"/>
        </w:rPr>
        <w:t>leave</w:t>
      </w:r>
      <w:r w:rsidR="0016724B">
        <w:rPr>
          <w:b/>
          <w:szCs w:val="24"/>
          <w:lang w:val="en-GB"/>
        </w:rPr>
        <w:t>-</w:t>
      </w:r>
      <w:r w:rsidRPr="00E75CE3">
        <w:rPr>
          <w:b/>
          <w:szCs w:val="24"/>
          <w:lang w:val="en-GB"/>
        </w:rPr>
        <w:t>on cosmetics are estimated to be 2% of the overall emissions of</w:t>
      </w:r>
      <w:r>
        <w:rPr>
          <w:szCs w:val="24"/>
          <w:lang w:val="en-GB"/>
        </w:rPr>
        <w:t xml:space="preserve"> intentionally added microplastics to products </w:t>
      </w:r>
      <w:r>
        <w:rPr>
          <w:rStyle w:val="FootnoteReference"/>
          <w:szCs w:val="24"/>
          <w:lang w:val="en-GB"/>
        </w:rPr>
        <w:footnoteReference w:id="2"/>
      </w:r>
      <w:r>
        <w:rPr>
          <w:szCs w:val="24"/>
          <w:lang w:val="en-GB"/>
        </w:rPr>
        <w:t xml:space="preserve">. </w:t>
      </w:r>
      <w:r w:rsidR="00F048B2" w:rsidRPr="000F638D">
        <w:rPr>
          <w:szCs w:val="24"/>
          <w:lang w:val="en-GB"/>
        </w:rPr>
        <w:t>95%</w:t>
      </w:r>
      <w:r w:rsidR="00F048B2">
        <w:rPr>
          <w:szCs w:val="24"/>
          <w:lang w:val="en-GB"/>
        </w:rPr>
        <w:t xml:space="preserve"> of the </w:t>
      </w:r>
      <w:r w:rsidR="008973B0">
        <w:rPr>
          <w:szCs w:val="24"/>
          <w:lang w:val="en-GB"/>
        </w:rPr>
        <w:t xml:space="preserve">total </w:t>
      </w:r>
      <w:r w:rsidR="00F048B2">
        <w:rPr>
          <w:szCs w:val="24"/>
          <w:lang w:val="en-GB"/>
        </w:rPr>
        <w:t>restriction costs are stated to be for reformulation</w:t>
      </w:r>
      <w:r w:rsidR="008973B0">
        <w:rPr>
          <w:szCs w:val="24"/>
          <w:lang w:val="en-GB"/>
        </w:rPr>
        <w:t xml:space="preserve">, </w:t>
      </w:r>
      <w:r w:rsidR="00F048B2">
        <w:rPr>
          <w:szCs w:val="24"/>
          <w:lang w:val="en-GB"/>
        </w:rPr>
        <w:t xml:space="preserve">of which </w:t>
      </w:r>
      <w:r w:rsidR="007A2697">
        <w:rPr>
          <w:szCs w:val="24"/>
          <w:lang w:val="en-GB"/>
        </w:rPr>
        <w:t xml:space="preserve">over </w:t>
      </w:r>
      <w:r w:rsidR="00F662A9" w:rsidRPr="000F638D">
        <w:rPr>
          <w:b/>
          <w:szCs w:val="24"/>
          <w:lang w:val="en-GB"/>
        </w:rPr>
        <w:t>90%</w:t>
      </w:r>
      <w:r w:rsidR="00F662A9">
        <w:rPr>
          <w:szCs w:val="24"/>
          <w:lang w:val="en-GB"/>
        </w:rPr>
        <w:t xml:space="preserve"> </w:t>
      </w:r>
      <w:r w:rsidR="009D34B3">
        <w:rPr>
          <w:szCs w:val="24"/>
          <w:lang w:val="en-GB"/>
        </w:rPr>
        <w:t>are stated to be b</w:t>
      </w:r>
      <w:r w:rsidR="008973B0">
        <w:rPr>
          <w:szCs w:val="24"/>
          <w:lang w:val="en-GB"/>
        </w:rPr>
        <w:t>orne</w:t>
      </w:r>
      <w:r w:rsidR="009D34B3">
        <w:rPr>
          <w:szCs w:val="24"/>
          <w:lang w:val="en-GB"/>
        </w:rPr>
        <w:t xml:space="preserve"> by cosmetic products</w:t>
      </w:r>
      <w:r w:rsidR="00610717">
        <w:rPr>
          <w:rStyle w:val="FootnoteReference"/>
          <w:szCs w:val="24"/>
          <w:lang w:val="en-GB"/>
        </w:rPr>
        <w:footnoteReference w:id="3"/>
      </w:r>
      <w:r w:rsidR="009D34B3">
        <w:rPr>
          <w:szCs w:val="24"/>
          <w:lang w:val="en-GB"/>
        </w:rPr>
        <w:t>.</w:t>
      </w:r>
    </w:p>
    <w:p w14:paraId="29F75645" w14:textId="09A568A4" w:rsidR="00E219B9" w:rsidRDefault="00E219B9" w:rsidP="00E219B9">
      <w:pPr>
        <w:numPr>
          <w:ilvl w:val="2"/>
          <w:numId w:val="29"/>
        </w:numPr>
        <w:spacing w:before="240" w:after="240"/>
        <w:jc w:val="both"/>
        <w:rPr>
          <w:szCs w:val="24"/>
          <w:lang w:val="en-GB"/>
        </w:rPr>
      </w:pPr>
      <w:r>
        <w:rPr>
          <w:szCs w:val="24"/>
          <w:lang w:val="en-GB"/>
        </w:rPr>
        <w:t>The proposal makes assumption</w:t>
      </w:r>
      <w:r w:rsidR="009E28FE">
        <w:rPr>
          <w:szCs w:val="24"/>
          <w:lang w:val="en-GB"/>
        </w:rPr>
        <w:t>s</w:t>
      </w:r>
      <w:r>
        <w:rPr>
          <w:szCs w:val="24"/>
          <w:lang w:val="en-GB"/>
        </w:rPr>
        <w:t xml:space="preserve"> </w:t>
      </w:r>
      <w:r w:rsidR="003110EE">
        <w:rPr>
          <w:szCs w:val="24"/>
          <w:lang w:val="en-GB"/>
        </w:rPr>
        <w:t xml:space="preserve">regarding SMEs, for example </w:t>
      </w:r>
      <w:r>
        <w:rPr>
          <w:szCs w:val="24"/>
          <w:lang w:val="en-GB"/>
        </w:rPr>
        <w:t xml:space="preserve">that </w:t>
      </w:r>
      <w:r w:rsidR="003032D1">
        <w:rPr>
          <w:szCs w:val="24"/>
          <w:lang w:val="en-GB"/>
        </w:rPr>
        <w:t xml:space="preserve">the impact of the restriction </w:t>
      </w:r>
      <w:r w:rsidR="00694143">
        <w:rPr>
          <w:szCs w:val="24"/>
          <w:lang w:val="en-GB"/>
        </w:rPr>
        <w:t>might</w:t>
      </w:r>
      <w:r w:rsidR="003032D1">
        <w:rPr>
          <w:szCs w:val="24"/>
          <w:lang w:val="en-GB"/>
        </w:rPr>
        <w:t xml:space="preserve"> </w:t>
      </w:r>
      <w:r w:rsidR="003032D1" w:rsidRPr="00D85499">
        <w:rPr>
          <w:b/>
          <w:szCs w:val="24"/>
          <w:lang w:val="en-GB"/>
        </w:rPr>
        <w:t xml:space="preserve">not be negative for </w:t>
      </w:r>
      <w:r w:rsidR="00524389">
        <w:rPr>
          <w:b/>
          <w:szCs w:val="24"/>
          <w:lang w:val="en-GB"/>
        </w:rPr>
        <w:t>them</w:t>
      </w:r>
      <w:r w:rsidR="00DE4BC9">
        <w:rPr>
          <w:rStyle w:val="FootnoteReference"/>
          <w:szCs w:val="24"/>
          <w:lang w:val="en-GB"/>
        </w:rPr>
        <w:footnoteReference w:id="4"/>
      </w:r>
      <w:r w:rsidR="00DE4BC9">
        <w:rPr>
          <w:b/>
          <w:szCs w:val="24"/>
          <w:lang w:val="en-GB"/>
        </w:rPr>
        <w:t xml:space="preserve">. </w:t>
      </w:r>
      <w:r w:rsidR="00DE4BC9" w:rsidRPr="00DE4BC9">
        <w:rPr>
          <w:szCs w:val="24"/>
          <w:lang w:val="en-GB"/>
        </w:rPr>
        <w:t>We would challenge these assumptions.</w:t>
      </w:r>
      <w:r w:rsidR="00DE4BC9">
        <w:rPr>
          <w:b/>
          <w:szCs w:val="24"/>
          <w:lang w:val="en-GB"/>
        </w:rPr>
        <w:t xml:space="preserve"> </w:t>
      </w:r>
    </w:p>
    <w:p w14:paraId="10B556A2" w14:textId="7E0AF87B" w:rsidR="00E219B9" w:rsidRDefault="00E219B9" w:rsidP="00E219B9">
      <w:pPr>
        <w:numPr>
          <w:ilvl w:val="2"/>
          <w:numId w:val="29"/>
        </w:numPr>
        <w:spacing w:before="240" w:after="240"/>
        <w:jc w:val="both"/>
        <w:rPr>
          <w:szCs w:val="24"/>
          <w:lang w:val="en-GB"/>
        </w:rPr>
      </w:pPr>
      <w:r>
        <w:rPr>
          <w:szCs w:val="24"/>
          <w:lang w:val="en-GB"/>
        </w:rPr>
        <w:t>The proposal disregards evidence submitted by Cosmetics Europe during the call for evidence on the availability of alternatives</w:t>
      </w:r>
      <w:r w:rsidR="00D64146">
        <w:rPr>
          <w:szCs w:val="24"/>
          <w:lang w:val="en-GB"/>
        </w:rPr>
        <w:t xml:space="preserve">. </w:t>
      </w:r>
      <w:r>
        <w:rPr>
          <w:szCs w:val="24"/>
          <w:lang w:val="en-GB"/>
        </w:rPr>
        <w:t xml:space="preserve"> </w:t>
      </w:r>
      <w:r w:rsidR="00D64146">
        <w:rPr>
          <w:szCs w:val="24"/>
          <w:lang w:val="en-GB"/>
        </w:rPr>
        <w:t xml:space="preserve">As </w:t>
      </w:r>
      <w:r w:rsidR="005A3987">
        <w:rPr>
          <w:szCs w:val="24"/>
          <w:lang w:val="en-GB"/>
        </w:rPr>
        <w:t>Cosmetics Europe</w:t>
      </w:r>
      <w:r>
        <w:rPr>
          <w:szCs w:val="24"/>
          <w:lang w:val="en-GB"/>
        </w:rPr>
        <w:t xml:space="preserve"> ha</w:t>
      </w:r>
      <w:r w:rsidR="00D64146">
        <w:rPr>
          <w:szCs w:val="24"/>
          <w:lang w:val="en-GB"/>
        </w:rPr>
        <w:t xml:space="preserve">s </w:t>
      </w:r>
      <w:r w:rsidRPr="005A3987">
        <w:rPr>
          <w:b/>
          <w:szCs w:val="24"/>
          <w:lang w:val="en-GB"/>
        </w:rPr>
        <w:t>consistently stated</w:t>
      </w:r>
      <w:r w:rsidR="00D64146">
        <w:rPr>
          <w:b/>
          <w:szCs w:val="24"/>
          <w:lang w:val="en-GB"/>
        </w:rPr>
        <w:t xml:space="preserve">, </w:t>
      </w:r>
      <w:r w:rsidRPr="005A3987">
        <w:rPr>
          <w:b/>
          <w:szCs w:val="24"/>
          <w:lang w:val="en-GB"/>
        </w:rPr>
        <w:t>there are no known alternatives</w:t>
      </w:r>
      <w:r>
        <w:rPr>
          <w:szCs w:val="24"/>
          <w:lang w:val="en-GB"/>
        </w:rPr>
        <w:t xml:space="preserve"> for </w:t>
      </w:r>
      <w:r w:rsidR="00072ED7">
        <w:rPr>
          <w:szCs w:val="24"/>
          <w:lang w:val="en-GB"/>
        </w:rPr>
        <w:t xml:space="preserve">many </w:t>
      </w:r>
      <w:r>
        <w:rPr>
          <w:szCs w:val="24"/>
          <w:lang w:val="en-GB"/>
        </w:rPr>
        <w:t xml:space="preserve">critical functions. </w:t>
      </w:r>
    </w:p>
    <w:p w14:paraId="17C935DC" w14:textId="2DC10A2F" w:rsidR="00E219B9" w:rsidRDefault="00E219B9" w:rsidP="00E219B9">
      <w:pPr>
        <w:numPr>
          <w:ilvl w:val="2"/>
          <w:numId w:val="29"/>
        </w:numPr>
        <w:spacing w:before="240" w:after="240"/>
        <w:jc w:val="both"/>
        <w:rPr>
          <w:szCs w:val="24"/>
          <w:lang w:val="en-GB"/>
        </w:rPr>
      </w:pPr>
      <w:r>
        <w:rPr>
          <w:szCs w:val="24"/>
          <w:lang w:val="en-GB"/>
        </w:rPr>
        <w:t xml:space="preserve">The proposal </w:t>
      </w:r>
      <w:r w:rsidR="00072ED7">
        <w:rPr>
          <w:szCs w:val="24"/>
          <w:lang w:val="en-GB"/>
        </w:rPr>
        <w:t xml:space="preserve">also </w:t>
      </w:r>
      <w:r>
        <w:rPr>
          <w:szCs w:val="24"/>
          <w:lang w:val="en-GB"/>
        </w:rPr>
        <w:t>makes assumptions about consumer preferences</w:t>
      </w:r>
      <w:r w:rsidR="005F63C9">
        <w:rPr>
          <w:rStyle w:val="FootnoteReference"/>
          <w:szCs w:val="24"/>
          <w:lang w:val="en-GB"/>
        </w:rPr>
        <w:footnoteReference w:id="5"/>
      </w:r>
      <w:r w:rsidR="005F63C9">
        <w:rPr>
          <w:szCs w:val="24"/>
          <w:lang w:val="en-GB"/>
        </w:rPr>
        <w:t xml:space="preserve">. Again we would challenge these assumptions. </w:t>
      </w:r>
      <w:bookmarkStart w:id="1" w:name="_GoBack"/>
      <w:bookmarkEnd w:id="1"/>
    </w:p>
    <w:p w14:paraId="1D23E475" w14:textId="460D2A21" w:rsidR="00E219B9" w:rsidRDefault="00E219B9" w:rsidP="00E219B9">
      <w:pPr>
        <w:numPr>
          <w:ilvl w:val="1"/>
          <w:numId w:val="29"/>
        </w:numPr>
        <w:spacing w:before="240" w:after="240"/>
        <w:jc w:val="both"/>
        <w:rPr>
          <w:szCs w:val="24"/>
          <w:lang w:val="en-GB"/>
        </w:rPr>
      </w:pPr>
      <w:r>
        <w:rPr>
          <w:szCs w:val="24"/>
          <w:lang w:val="en-GB"/>
        </w:rPr>
        <w:t>Cosmetics Europe is deeply concerned regarding the socio-economic impact of the proposed restriction and calls for the regulator to ensure that any measure to be put in place</w:t>
      </w:r>
      <w:r w:rsidR="00E3427A">
        <w:rPr>
          <w:szCs w:val="24"/>
          <w:lang w:val="en-GB"/>
        </w:rPr>
        <w:t xml:space="preserve"> for cosmetic products</w:t>
      </w:r>
      <w:r>
        <w:rPr>
          <w:szCs w:val="24"/>
          <w:lang w:val="en-GB"/>
        </w:rPr>
        <w:t xml:space="preserve"> is truly proportionate and does not restrict the ability of the </w:t>
      </w:r>
      <w:r w:rsidRPr="00E12B1E">
        <w:rPr>
          <w:szCs w:val="24"/>
          <w:lang w:val="en-GB"/>
        </w:rPr>
        <w:t>European industry to innovate</w:t>
      </w:r>
      <w:r>
        <w:rPr>
          <w:szCs w:val="24"/>
          <w:lang w:val="en-GB"/>
        </w:rPr>
        <w:t xml:space="preserve"> and respond to </w:t>
      </w:r>
      <w:r w:rsidRPr="00E12B1E">
        <w:rPr>
          <w:szCs w:val="24"/>
          <w:lang w:val="en-GB"/>
        </w:rPr>
        <w:t>ever-changing European consumers</w:t>
      </w:r>
      <w:r>
        <w:rPr>
          <w:szCs w:val="24"/>
          <w:lang w:val="en-GB"/>
        </w:rPr>
        <w:t>’</w:t>
      </w:r>
      <w:r w:rsidRPr="00E12B1E">
        <w:rPr>
          <w:szCs w:val="24"/>
          <w:lang w:val="en-GB"/>
        </w:rPr>
        <w:t xml:space="preserve"> expectations</w:t>
      </w:r>
      <w:r>
        <w:rPr>
          <w:szCs w:val="24"/>
          <w:lang w:val="en-GB"/>
        </w:rPr>
        <w:t xml:space="preserve"> and delivers a true benefit to the environment.</w:t>
      </w:r>
    </w:p>
    <w:p w14:paraId="05002470" w14:textId="77777777" w:rsidR="00E219B9" w:rsidRPr="008B0FB5" w:rsidRDefault="00E219B9" w:rsidP="00E219B9">
      <w:pPr>
        <w:numPr>
          <w:ilvl w:val="0"/>
          <w:numId w:val="29"/>
        </w:numPr>
        <w:spacing w:before="240" w:after="240"/>
        <w:jc w:val="both"/>
        <w:rPr>
          <w:szCs w:val="24"/>
          <w:lang w:val="en-GB"/>
        </w:rPr>
      </w:pPr>
      <w:r w:rsidRPr="008B0FB5">
        <w:rPr>
          <w:szCs w:val="24"/>
          <w:lang w:val="en-GB"/>
        </w:rPr>
        <w:t xml:space="preserve">As a constructive stakeholder, Cosmetics Europe has closely collaborated with ECHA </w:t>
      </w:r>
      <w:r>
        <w:rPr>
          <w:szCs w:val="24"/>
          <w:lang w:val="en-GB"/>
        </w:rPr>
        <w:t>during the preparation of the proposed</w:t>
      </w:r>
      <w:r w:rsidRPr="008B0FB5">
        <w:rPr>
          <w:szCs w:val="24"/>
          <w:lang w:val="en-GB"/>
        </w:rPr>
        <w:t xml:space="preserve"> restriction process and will continue to do so by providing </w:t>
      </w:r>
      <w:r w:rsidRPr="008B0FB5">
        <w:rPr>
          <w:szCs w:val="24"/>
          <w:lang w:val="en-GB"/>
        </w:rPr>
        <w:lastRenderedPageBreak/>
        <w:t>relevant input on the cosmetic and personal care products sector and participating in the upcoming public consultation,</w:t>
      </w:r>
    </w:p>
    <w:p w14:paraId="65F76F88" w14:textId="14381ACB" w:rsidR="00401808" w:rsidRPr="008B0FB5" w:rsidRDefault="00E219B9" w:rsidP="00401808">
      <w:pPr>
        <w:numPr>
          <w:ilvl w:val="0"/>
          <w:numId w:val="29"/>
        </w:numPr>
        <w:spacing w:before="240" w:after="240"/>
        <w:jc w:val="both"/>
        <w:rPr>
          <w:szCs w:val="24"/>
          <w:lang w:val="en-GB"/>
        </w:rPr>
      </w:pPr>
      <w:r>
        <w:rPr>
          <w:szCs w:val="24"/>
          <w:lang w:val="en-GB"/>
        </w:rPr>
        <w:t>We should highlight that the</w:t>
      </w:r>
      <w:r w:rsidR="00AD7C82" w:rsidRPr="008B0FB5">
        <w:rPr>
          <w:szCs w:val="24"/>
          <w:lang w:val="en-GB"/>
        </w:rPr>
        <w:t xml:space="preserve"> European cosmetics industry takes the issue of plastic </w:t>
      </w:r>
      <w:r w:rsidR="00B53FB4">
        <w:rPr>
          <w:szCs w:val="24"/>
          <w:lang w:val="en-GB"/>
        </w:rPr>
        <w:t>aquatic</w:t>
      </w:r>
      <w:r w:rsidR="00AD7C82" w:rsidRPr="008B0FB5">
        <w:rPr>
          <w:szCs w:val="24"/>
          <w:lang w:val="en-GB"/>
        </w:rPr>
        <w:t xml:space="preserve"> litter seriously and shares the overarching goals of the European Union to address this </w:t>
      </w:r>
      <w:r w:rsidR="00C175BA" w:rsidRPr="008B0FB5">
        <w:rPr>
          <w:szCs w:val="24"/>
          <w:lang w:val="en-GB"/>
        </w:rPr>
        <w:t>challenge</w:t>
      </w:r>
      <w:r w:rsidR="00AD7C82" w:rsidRPr="008B0FB5">
        <w:rPr>
          <w:szCs w:val="24"/>
          <w:lang w:val="en-GB"/>
        </w:rPr>
        <w:t>. We represent an environmentally</w:t>
      </w:r>
      <w:r w:rsidR="00C175BA" w:rsidRPr="008B0FB5">
        <w:rPr>
          <w:szCs w:val="24"/>
          <w:lang w:val="en-GB"/>
        </w:rPr>
        <w:t>-</w:t>
      </w:r>
      <w:r w:rsidR="00AD7C82" w:rsidRPr="008B0FB5">
        <w:rPr>
          <w:szCs w:val="24"/>
          <w:lang w:val="en-GB"/>
        </w:rPr>
        <w:t xml:space="preserve">minded industry that is taking positive action on this matter. </w:t>
      </w:r>
      <w:r w:rsidR="00312343" w:rsidRPr="008B0FB5">
        <w:rPr>
          <w:szCs w:val="24"/>
          <w:lang w:val="en-GB"/>
        </w:rPr>
        <w:t>Between 2012</w:t>
      </w:r>
      <w:r w:rsidR="00C32FB7" w:rsidRPr="008B0FB5">
        <w:rPr>
          <w:rStyle w:val="FootnoteReference"/>
          <w:szCs w:val="24"/>
          <w:lang w:val="en-GB"/>
        </w:rPr>
        <w:footnoteReference w:id="6"/>
      </w:r>
      <w:r w:rsidR="00312343" w:rsidRPr="008B0FB5">
        <w:rPr>
          <w:szCs w:val="24"/>
          <w:lang w:val="en-GB"/>
        </w:rPr>
        <w:t xml:space="preserve"> and 2017, the European cosmetics industry </w:t>
      </w:r>
      <w:r w:rsidR="00312343" w:rsidRPr="008B0FB5">
        <w:rPr>
          <w:szCs w:val="24"/>
          <w:u w:val="single"/>
          <w:lang w:val="en-GB"/>
        </w:rPr>
        <w:t>voluntarily</w:t>
      </w:r>
      <w:r w:rsidR="00312343" w:rsidRPr="008B0FB5">
        <w:rPr>
          <w:szCs w:val="24"/>
          <w:lang w:val="en-GB"/>
        </w:rPr>
        <w:t xml:space="preserve"> </w:t>
      </w:r>
      <w:r w:rsidR="00C32FB7" w:rsidRPr="008B0FB5">
        <w:rPr>
          <w:szCs w:val="24"/>
          <w:lang w:val="en-GB"/>
        </w:rPr>
        <w:t xml:space="preserve">phased out as </w:t>
      </w:r>
      <w:r w:rsidR="00876D4A" w:rsidRPr="008B0FB5">
        <w:rPr>
          <w:szCs w:val="24"/>
          <w:lang w:val="en-GB"/>
        </w:rPr>
        <w:t>m</w:t>
      </w:r>
      <w:r w:rsidR="00C028D9" w:rsidRPr="008B0FB5">
        <w:rPr>
          <w:szCs w:val="24"/>
          <w:lang w:val="en-GB"/>
        </w:rPr>
        <w:t>uch</w:t>
      </w:r>
      <w:r w:rsidR="00C32FB7" w:rsidRPr="008B0FB5">
        <w:rPr>
          <w:szCs w:val="24"/>
          <w:lang w:val="en-GB"/>
        </w:rPr>
        <w:t xml:space="preserve"> as 97.6% of plastic microbeads used for exfoliating and cleansing purposes in wash-off cosmetic and personal care products.</w:t>
      </w:r>
      <w:r w:rsidR="00401808" w:rsidRPr="008B0FB5">
        <w:rPr>
          <w:szCs w:val="24"/>
          <w:lang w:val="en-GB"/>
        </w:rPr>
        <w:t xml:space="preserve"> </w:t>
      </w:r>
    </w:p>
    <w:p w14:paraId="358D6805" w14:textId="6B01BF0A" w:rsidR="003406FA" w:rsidRDefault="00EA64D2" w:rsidP="003406FA">
      <w:pPr>
        <w:numPr>
          <w:ilvl w:val="0"/>
          <w:numId w:val="29"/>
        </w:numPr>
        <w:spacing w:before="240" w:after="240"/>
        <w:jc w:val="both"/>
        <w:rPr>
          <w:szCs w:val="24"/>
          <w:lang w:val="en-GB"/>
        </w:rPr>
      </w:pPr>
      <w:r>
        <w:rPr>
          <w:szCs w:val="24"/>
          <w:lang w:val="en-GB"/>
        </w:rPr>
        <w:t xml:space="preserve">Moreover, </w:t>
      </w:r>
      <w:r w:rsidR="005A3987">
        <w:rPr>
          <w:szCs w:val="24"/>
          <w:lang w:val="en-GB"/>
        </w:rPr>
        <w:t>i</w:t>
      </w:r>
      <w:r w:rsidR="003406FA" w:rsidRPr="008B0FB5">
        <w:rPr>
          <w:szCs w:val="24"/>
          <w:lang w:val="en-GB"/>
        </w:rPr>
        <w:t>ntentionally added microplast</w:t>
      </w:r>
      <w:r w:rsidR="003406FA">
        <w:rPr>
          <w:szCs w:val="24"/>
          <w:lang w:val="en-GB"/>
        </w:rPr>
        <w:t xml:space="preserve">ics from cosmetic products </w:t>
      </w:r>
      <w:r w:rsidR="003406FA" w:rsidRPr="007D5E54">
        <w:rPr>
          <w:szCs w:val="24"/>
          <w:lang w:val="en-GB"/>
        </w:rPr>
        <w:t xml:space="preserve">represent </w:t>
      </w:r>
      <w:r w:rsidR="003406FA">
        <w:rPr>
          <w:szCs w:val="24"/>
          <w:lang w:val="en-GB"/>
        </w:rPr>
        <w:t xml:space="preserve">only </w:t>
      </w:r>
      <w:r w:rsidR="003406FA" w:rsidRPr="007D5E54">
        <w:rPr>
          <w:szCs w:val="24"/>
          <w:lang w:val="en-GB"/>
        </w:rPr>
        <w:t xml:space="preserve">a </w:t>
      </w:r>
      <w:r w:rsidR="003406FA">
        <w:rPr>
          <w:szCs w:val="24"/>
          <w:lang w:val="en-GB"/>
        </w:rPr>
        <w:t xml:space="preserve">very </w:t>
      </w:r>
      <w:r w:rsidR="003406FA" w:rsidRPr="007D5E54">
        <w:rPr>
          <w:szCs w:val="24"/>
          <w:lang w:val="en-GB"/>
        </w:rPr>
        <w:t>small potential contribution to the overall aquatic plastic litter.</w:t>
      </w:r>
      <w:r w:rsidR="003406FA" w:rsidRPr="008B0FB5">
        <w:rPr>
          <w:szCs w:val="24"/>
          <w:lang w:val="en-GB"/>
        </w:rPr>
        <w:t xml:space="preserve"> </w:t>
      </w:r>
      <w:r w:rsidR="003406FA" w:rsidRPr="006935A0">
        <w:rPr>
          <w:szCs w:val="24"/>
          <w:lang w:val="en-GB"/>
        </w:rPr>
        <w:t>Studies have estimated potential contribution of the European cosmetics and personal care sector to be only between 0.1 % and 2 %.</w:t>
      </w:r>
      <w:r w:rsidR="003406FA" w:rsidRPr="008B0FB5">
        <w:rPr>
          <w:szCs w:val="24"/>
          <w:vertAlign w:val="superscript"/>
          <w:lang w:val="en-GB"/>
        </w:rPr>
        <w:footnoteReference w:id="7"/>
      </w:r>
      <w:r w:rsidR="003406FA" w:rsidRPr="006935A0">
        <w:rPr>
          <w:szCs w:val="24"/>
          <w:vertAlign w:val="superscript"/>
          <w:lang w:val="en-GB"/>
        </w:rPr>
        <w:t>,</w:t>
      </w:r>
      <w:r w:rsidR="003406FA" w:rsidRPr="008B0FB5">
        <w:rPr>
          <w:szCs w:val="24"/>
          <w:vertAlign w:val="superscript"/>
          <w:lang w:val="en-GB"/>
        </w:rPr>
        <w:footnoteReference w:id="8"/>
      </w:r>
      <w:r w:rsidR="003406FA">
        <w:rPr>
          <w:szCs w:val="24"/>
          <w:vertAlign w:val="superscript"/>
          <w:lang w:val="en-GB"/>
        </w:rPr>
        <w:t xml:space="preserve"> </w:t>
      </w:r>
      <w:r w:rsidR="003406FA" w:rsidRPr="00926FE3">
        <w:rPr>
          <w:szCs w:val="24"/>
          <w:lang w:val="en-GB"/>
        </w:rPr>
        <w:t>In fact, by far the largest potential contributors to microplastic emissions are from the breakdown of bigger plastics, for example car tyres</w:t>
      </w:r>
      <w:r w:rsidR="003406FA">
        <w:rPr>
          <w:szCs w:val="24"/>
          <w:lang w:val="en-GB"/>
        </w:rPr>
        <w:t xml:space="preserve">, plastic pellets and </w:t>
      </w:r>
      <w:r w:rsidR="003406FA" w:rsidRPr="00926FE3">
        <w:rPr>
          <w:szCs w:val="24"/>
          <w:lang w:val="en-GB"/>
        </w:rPr>
        <w:t>fibres from clothes</w:t>
      </w:r>
      <w:r w:rsidR="003406FA">
        <w:rPr>
          <w:szCs w:val="24"/>
          <w:lang w:val="en-GB"/>
        </w:rPr>
        <w:t>.</w:t>
      </w:r>
      <w:r w:rsidR="003406FA" w:rsidRPr="008B0FB5">
        <w:rPr>
          <w:szCs w:val="24"/>
          <w:vertAlign w:val="superscript"/>
          <w:lang w:val="en-GB"/>
        </w:rPr>
        <w:footnoteReference w:id="9"/>
      </w:r>
      <w:r w:rsidR="003406FA" w:rsidRPr="00926FE3">
        <w:rPr>
          <w:szCs w:val="24"/>
          <w:vertAlign w:val="superscript"/>
          <w:lang w:val="en-GB"/>
        </w:rPr>
        <w:t xml:space="preserve"> </w:t>
      </w:r>
      <w:r w:rsidR="003406FA" w:rsidRPr="00926FE3">
        <w:rPr>
          <w:szCs w:val="24"/>
          <w:lang w:val="en-GB"/>
        </w:rPr>
        <w:t xml:space="preserve"> </w:t>
      </w:r>
    </w:p>
    <w:bookmarkEnd w:id="0"/>
    <w:p w14:paraId="32F74E47" w14:textId="77777777" w:rsidR="00E128D0" w:rsidRPr="008B0FB5" w:rsidRDefault="00E128D0" w:rsidP="001E5302">
      <w:pPr>
        <w:pStyle w:val="NoSpacing"/>
        <w:rPr>
          <w:b/>
          <w:color w:val="636466"/>
          <w:szCs w:val="24"/>
          <w:lang w:val="en-GB"/>
        </w:rPr>
      </w:pPr>
    </w:p>
    <w:p w14:paraId="4A58D37B" w14:textId="0934BBCF" w:rsidR="00F6403E" w:rsidRPr="008B0FB5" w:rsidRDefault="00D92592" w:rsidP="003A7B59">
      <w:pPr>
        <w:pStyle w:val="NoSpacing"/>
        <w:rPr>
          <w:b/>
          <w:color w:val="636466"/>
          <w:szCs w:val="24"/>
          <w:lang w:val="en-GB"/>
        </w:rPr>
      </w:pPr>
      <w:r w:rsidRPr="008B0FB5">
        <w:rPr>
          <w:b/>
          <w:color w:val="636466"/>
          <w:szCs w:val="24"/>
          <w:lang w:val="en-GB"/>
        </w:rPr>
        <w:t>Process:</w:t>
      </w:r>
    </w:p>
    <w:p w14:paraId="23FEAE05" w14:textId="5A46EDF6" w:rsidR="00E30C2A" w:rsidRPr="00E14F57" w:rsidRDefault="00FB407D" w:rsidP="00E14F57">
      <w:pPr>
        <w:numPr>
          <w:ilvl w:val="0"/>
          <w:numId w:val="29"/>
        </w:numPr>
        <w:spacing w:before="240" w:after="240"/>
        <w:jc w:val="both"/>
        <w:rPr>
          <w:szCs w:val="24"/>
          <w:lang w:val="en-GB"/>
        </w:rPr>
      </w:pPr>
      <w:r w:rsidRPr="008B0FB5">
        <w:rPr>
          <w:szCs w:val="24"/>
          <w:lang w:val="en-GB"/>
        </w:rPr>
        <w:t>The</w:t>
      </w:r>
      <w:r w:rsidR="006172FB" w:rsidRPr="008B0FB5">
        <w:rPr>
          <w:szCs w:val="24"/>
          <w:lang w:val="en-GB"/>
        </w:rPr>
        <w:t xml:space="preserve"> Annex XV REACH Restriction Proposal</w:t>
      </w:r>
      <w:r w:rsidRPr="008B0FB5">
        <w:rPr>
          <w:szCs w:val="24"/>
          <w:lang w:val="en-GB"/>
        </w:rPr>
        <w:t xml:space="preserve"> prepared by ECHA was on 11 January 2019</w:t>
      </w:r>
      <w:r w:rsidR="00AA4804" w:rsidRPr="008B0FB5">
        <w:rPr>
          <w:szCs w:val="24"/>
          <w:lang w:val="en-GB"/>
        </w:rPr>
        <w:t xml:space="preserve"> submitted to ECHA Committees - Risk Assessment Committee (RAC) and the Committee for Socio-Economic Analysis (SEAC). </w:t>
      </w:r>
      <w:r w:rsidR="00456C8D" w:rsidRPr="008B0FB5">
        <w:rPr>
          <w:szCs w:val="24"/>
          <w:lang w:val="en-GB"/>
        </w:rPr>
        <w:t>However, t</w:t>
      </w:r>
      <w:r w:rsidR="00271AB4" w:rsidRPr="008B0FB5">
        <w:rPr>
          <w:szCs w:val="24"/>
          <w:lang w:val="en-GB"/>
        </w:rPr>
        <w:t xml:space="preserve">he restriction dossier was made </w:t>
      </w:r>
      <w:r w:rsidR="00265857" w:rsidRPr="008B0FB5">
        <w:rPr>
          <w:szCs w:val="24"/>
          <w:lang w:val="en-GB"/>
        </w:rPr>
        <w:t>publicly</w:t>
      </w:r>
      <w:r w:rsidR="00271AB4" w:rsidRPr="008B0FB5">
        <w:rPr>
          <w:szCs w:val="24"/>
          <w:lang w:val="en-GB"/>
        </w:rPr>
        <w:t xml:space="preserve"> available</w:t>
      </w:r>
      <w:r w:rsidR="00456C8D" w:rsidRPr="008B0FB5">
        <w:rPr>
          <w:szCs w:val="24"/>
          <w:lang w:val="en-GB"/>
        </w:rPr>
        <w:t xml:space="preserve"> only</w:t>
      </w:r>
      <w:r w:rsidR="00271AB4" w:rsidRPr="008B0FB5">
        <w:rPr>
          <w:szCs w:val="24"/>
          <w:lang w:val="en-GB"/>
        </w:rPr>
        <w:t xml:space="preserve"> on 30 January 2019. </w:t>
      </w:r>
      <w:r w:rsidR="00DB6CBD">
        <w:rPr>
          <w:szCs w:val="24"/>
          <w:lang w:val="en-GB"/>
        </w:rPr>
        <w:t xml:space="preserve">The publication of the dossier is the first step in the next stage of the Annex </w:t>
      </w:r>
      <w:r w:rsidR="00DB6CBD" w:rsidRPr="008B0FB5">
        <w:rPr>
          <w:szCs w:val="24"/>
          <w:lang w:val="en-GB"/>
        </w:rPr>
        <w:t>XV REACH Restriction</w:t>
      </w:r>
      <w:r w:rsidR="00DB6CBD">
        <w:rPr>
          <w:szCs w:val="24"/>
          <w:lang w:val="en-GB"/>
        </w:rPr>
        <w:t xml:space="preserve"> procedure. </w:t>
      </w:r>
      <w:r w:rsidR="00F427C2" w:rsidRPr="008B0FB5">
        <w:rPr>
          <w:szCs w:val="24"/>
          <w:lang w:val="en-GB"/>
        </w:rPr>
        <w:t>The public consultation</w:t>
      </w:r>
      <w:r w:rsidR="0077476D">
        <w:rPr>
          <w:szCs w:val="24"/>
          <w:lang w:val="en-GB"/>
        </w:rPr>
        <w:t xml:space="preserve"> </w:t>
      </w:r>
      <w:r w:rsidR="00812C47">
        <w:rPr>
          <w:szCs w:val="24"/>
          <w:lang w:val="en-GB"/>
        </w:rPr>
        <w:t>is due to start in</w:t>
      </w:r>
      <w:r w:rsidR="00F427C2" w:rsidRPr="008B0FB5">
        <w:rPr>
          <w:szCs w:val="24"/>
          <w:lang w:val="en-GB"/>
        </w:rPr>
        <w:t xml:space="preserve"> </w:t>
      </w:r>
      <w:r w:rsidR="00812C47">
        <w:rPr>
          <w:szCs w:val="24"/>
          <w:lang w:val="en-GB"/>
        </w:rPr>
        <w:t xml:space="preserve">April </w:t>
      </w:r>
      <w:r w:rsidR="00272416" w:rsidRPr="008B0FB5">
        <w:rPr>
          <w:szCs w:val="24"/>
          <w:lang w:val="en-GB"/>
        </w:rPr>
        <w:t>2019</w:t>
      </w:r>
      <w:r w:rsidR="00812C47">
        <w:rPr>
          <w:szCs w:val="24"/>
          <w:lang w:val="en-GB"/>
        </w:rPr>
        <w:t xml:space="preserve"> subject to the positive outcome of the ECHA conformity check. </w:t>
      </w:r>
    </w:p>
    <w:sectPr w:rsidR="00E30C2A" w:rsidRPr="00E14F57" w:rsidSect="00921384">
      <w:headerReference w:type="even" r:id="rId14"/>
      <w:headerReference w:type="default" r:id="rId15"/>
      <w:footerReference w:type="even" r:id="rId16"/>
      <w:footerReference w:type="default" r:id="rId17"/>
      <w:headerReference w:type="first" r:id="rId18"/>
      <w:footerReference w:type="first" r:id="rId19"/>
      <w:pgSz w:w="11906" w:h="16838"/>
      <w:pgMar w:top="1418"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B190A" w14:textId="77777777" w:rsidR="008C3042" w:rsidRDefault="008C3042" w:rsidP="00AD2023">
      <w:pPr>
        <w:spacing w:before="0" w:after="0"/>
      </w:pPr>
      <w:r>
        <w:separator/>
      </w:r>
    </w:p>
  </w:endnote>
  <w:endnote w:type="continuationSeparator" w:id="0">
    <w:p w14:paraId="5D371F8A" w14:textId="77777777" w:rsidR="008C3042" w:rsidRDefault="008C3042" w:rsidP="00AD2023">
      <w:pPr>
        <w:spacing w:before="0" w:after="0"/>
      </w:pPr>
      <w:r>
        <w:continuationSeparator/>
      </w:r>
    </w:p>
  </w:endnote>
  <w:endnote w:type="continuationNotice" w:id="1">
    <w:p w14:paraId="77155BC7" w14:textId="77777777" w:rsidR="008C3042" w:rsidRDefault="008C30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93AEE" w14:textId="77777777" w:rsidR="00757625" w:rsidRDefault="007576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D7E76" w14:textId="516B2E41" w:rsidR="001369E8" w:rsidRPr="00FD1354" w:rsidRDefault="001369E8" w:rsidP="00921384">
    <w:pPr>
      <w:pStyle w:val="Footer"/>
      <w:jc w:val="center"/>
      <w:rPr>
        <w:color w:val="8999A2"/>
      </w:rPr>
    </w:pPr>
    <w:r w:rsidRPr="00FD1354">
      <w:rPr>
        <w:noProof/>
        <w:color w:val="8999A2"/>
        <w:lang w:val="en-GB" w:eastAsia="en-GB"/>
      </w:rPr>
      <w:fldChar w:fldCharType="begin"/>
    </w:r>
    <w:r w:rsidRPr="00FD1354">
      <w:rPr>
        <w:noProof/>
        <w:color w:val="8999A2"/>
        <w:lang w:val="en-GB" w:eastAsia="en-GB"/>
      </w:rPr>
      <w:instrText xml:space="preserve"> PAGE  \* Arabic  \* MERGEFORMAT </w:instrText>
    </w:r>
    <w:r w:rsidRPr="00FD1354">
      <w:rPr>
        <w:noProof/>
        <w:color w:val="8999A2"/>
        <w:lang w:val="en-GB" w:eastAsia="en-GB"/>
      </w:rPr>
      <w:fldChar w:fldCharType="separate"/>
    </w:r>
    <w:r w:rsidR="00B82BB8">
      <w:rPr>
        <w:noProof/>
        <w:color w:val="8999A2"/>
        <w:lang w:val="en-GB" w:eastAsia="en-GB"/>
      </w:rPr>
      <w:t>2</w:t>
    </w:r>
    <w:r w:rsidRPr="00FD1354">
      <w:rPr>
        <w:noProof/>
        <w:color w:val="8999A2"/>
        <w:lang w:val="en-GB"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544023"/>
      <w:docPartObj>
        <w:docPartGallery w:val="Page Numbers (Bottom of Page)"/>
        <w:docPartUnique/>
      </w:docPartObj>
    </w:sdtPr>
    <w:sdtEndPr>
      <w:rPr>
        <w:noProof/>
        <w:sz w:val="22"/>
      </w:rPr>
    </w:sdtEndPr>
    <w:sdtContent>
      <w:p w14:paraId="4DE1D88E" w14:textId="10455284" w:rsidR="00757625" w:rsidRPr="00757625" w:rsidRDefault="00757625">
        <w:pPr>
          <w:pStyle w:val="Footer"/>
          <w:jc w:val="center"/>
          <w:rPr>
            <w:sz w:val="22"/>
          </w:rPr>
        </w:pPr>
        <w:r w:rsidRPr="00757625">
          <w:rPr>
            <w:sz w:val="22"/>
          </w:rPr>
          <w:fldChar w:fldCharType="begin"/>
        </w:r>
        <w:r w:rsidRPr="00757625">
          <w:rPr>
            <w:sz w:val="22"/>
          </w:rPr>
          <w:instrText xml:space="preserve"> PAGE   \* MERGEFORMAT </w:instrText>
        </w:r>
        <w:r w:rsidRPr="00757625">
          <w:rPr>
            <w:sz w:val="22"/>
          </w:rPr>
          <w:fldChar w:fldCharType="separate"/>
        </w:r>
        <w:r w:rsidRPr="00757625">
          <w:rPr>
            <w:noProof/>
            <w:sz w:val="22"/>
          </w:rPr>
          <w:t>2</w:t>
        </w:r>
        <w:r w:rsidRPr="00757625">
          <w:rPr>
            <w:noProof/>
            <w:sz w:val="22"/>
          </w:rPr>
          <w:fldChar w:fldCharType="end"/>
        </w:r>
      </w:p>
    </w:sdtContent>
  </w:sdt>
  <w:p w14:paraId="6008CA39" w14:textId="6F168464" w:rsidR="001369E8" w:rsidRDefault="00136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7F5A4" w14:textId="77777777" w:rsidR="008C3042" w:rsidRDefault="008C3042" w:rsidP="00AD2023">
      <w:pPr>
        <w:spacing w:before="0" w:after="0"/>
      </w:pPr>
      <w:r>
        <w:separator/>
      </w:r>
    </w:p>
  </w:footnote>
  <w:footnote w:type="continuationSeparator" w:id="0">
    <w:p w14:paraId="5148E865" w14:textId="77777777" w:rsidR="008C3042" w:rsidRDefault="008C3042" w:rsidP="00AD2023">
      <w:pPr>
        <w:spacing w:before="0" w:after="0"/>
      </w:pPr>
      <w:r>
        <w:continuationSeparator/>
      </w:r>
    </w:p>
  </w:footnote>
  <w:footnote w:type="continuationNotice" w:id="1">
    <w:p w14:paraId="5A7EB877" w14:textId="77777777" w:rsidR="008C3042" w:rsidRDefault="008C3042">
      <w:pPr>
        <w:spacing w:before="0" w:after="0"/>
      </w:pPr>
    </w:p>
  </w:footnote>
  <w:footnote w:id="2">
    <w:p w14:paraId="71829E8C" w14:textId="67227CEA" w:rsidR="00E219B9" w:rsidRPr="00E219B9" w:rsidRDefault="00E219B9" w:rsidP="00E219B9">
      <w:pPr>
        <w:pStyle w:val="FootnoteText"/>
        <w:rPr>
          <w:lang w:val="en-GB"/>
        </w:rPr>
      </w:pPr>
      <w:r>
        <w:rPr>
          <w:rStyle w:val="FootnoteReference"/>
        </w:rPr>
        <w:footnoteRef/>
      </w:r>
      <w:r w:rsidRPr="00E219B9">
        <w:rPr>
          <w:lang w:val="en-GB"/>
        </w:rPr>
        <w:t xml:space="preserve"> </w:t>
      </w:r>
      <w:r w:rsidR="00030367">
        <w:rPr>
          <w:lang w:val="en-GB"/>
        </w:rPr>
        <w:t>Annex XV</w:t>
      </w:r>
      <w:r w:rsidR="008973B0">
        <w:rPr>
          <w:lang w:val="en-GB"/>
        </w:rPr>
        <w:t xml:space="preserve"> REACH </w:t>
      </w:r>
      <w:r w:rsidR="00DA1BF7">
        <w:rPr>
          <w:lang w:val="en-GB"/>
        </w:rPr>
        <w:t>R</w:t>
      </w:r>
      <w:r w:rsidR="008973B0">
        <w:rPr>
          <w:lang w:val="en-GB"/>
        </w:rPr>
        <w:t>est</w:t>
      </w:r>
      <w:r w:rsidR="00DA1BF7">
        <w:rPr>
          <w:lang w:val="en-GB"/>
        </w:rPr>
        <w:t>riction</w:t>
      </w:r>
      <w:r w:rsidRPr="00E219B9">
        <w:rPr>
          <w:lang w:val="en-GB"/>
        </w:rPr>
        <w:t xml:space="preserve"> </w:t>
      </w:r>
      <w:r w:rsidR="00AE35DD">
        <w:rPr>
          <w:lang w:val="en-GB"/>
        </w:rPr>
        <w:t>P</w:t>
      </w:r>
      <w:r w:rsidRPr="00E219B9">
        <w:rPr>
          <w:lang w:val="en-GB"/>
        </w:rPr>
        <w:t xml:space="preserve">roposal </w:t>
      </w:r>
      <w:r w:rsidR="00DA1BF7">
        <w:rPr>
          <w:lang w:val="en-GB"/>
        </w:rPr>
        <w:t xml:space="preserve">– </w:t>
      </w:r>
      <w:r w:rsidR="00AE35DD">
        <w:rPr>
          <w:lang w:val="en-GB"/>
        </w:rPr>
        <w:t>M</w:t>
      </w:r>
      <w:r w:rsidR="00DA1BF7">
        <w:rPr>
          <w:lang w:val="en-GB"/>
        </w:rPr>
        <w:t>icroplastics</w:t>
      </w:r>
      <w:r w:rsidR="00AE35DD">
        <w:rPr>
          <w:lang w:val="en-GB"/>
        </w:rPr>
        <w:t>,</w:t>
      </w:r>
      <w:r w:rsidR="00DA1BF7">
        <w:rPr>
          <w:lang w:val="en-GB"/>
        </w:rPr>
        <w:t xml:space="preserve"> </w:t>
      </w:r>
      <w:r w:rsidRPr="00E219B9">
        <w:rPr>
          <w:lang w:val="en-GB"/>
        </w:rPr>
        <w:t>Page 121</w:t>
      </w:r>
      <w:r w:rsidR="004865F4">
        <w:rPr>
          <w:lang w:val="en-GB"/>
        </w:rPr>
        <w:t xml:space="preserve">, </w:t>
      </w:r>
      <w:r w:rsidRPr="00E219B9">
        <w:rPr>
          <w:lang w:val="en-GB"/>
        </w:rPr>
        <w:t>Figures 14 and 15</w:t>
      </w:r>
    </w:p>
  </w:footnote>
  <w:footnote w:id="3">
    <w:p w14:paraId="224FD058" w14:textId="63ED9558" w:rsidR="00610717" w:rsidRPr="00610717" w:rsidRDefault="00610717">
      <w:pPr>
        <w:pStyle w:val="FootnoteText"/>
        <w:rPr>
          <w:lang w:val="en-GB"/>
        </w:rPr>
      </w:pPr>
      <w:r>
        <w:rPr>
          <w:rStyle w:val="FootnoteReference"/>
        </w:rPr>
        <w:footnoteRef/>
      </w:r>
      <w:r>
        <w:t xml:space="preserve"> </w:t>
      </w:r>
      <w:r>
        <w:t>Annex XV REACH Restriction Proposal – Microplastics, Page 9</w:t>
      </w:r>
      <w:r>
        <w:t>2</w:t>
      </w:r>
    </w:p>
  </w:footnote>
  <w:footnote w:id="4">
    <w:p w14:paraId="105616D6" w14:textId="2A23DECA" w:rsidR="00DE4BC9" w:rsidRPr="00DA1BF7" w:rsidRDefault="00DE4BC9" w:rsidP="00DE4BC9">
      <w:pPr>
        <w:pStyle w:val="FootnoteText"/>
        <w:rPr>
          <w:lang w:val="en-GB"/>
        </w:rPr>
      </w:pPr>
      <w:r>
        <w:rPr>
          <w:rStyle w:val="FootnoteReference"/>
        </w:rPr>
        <w:footnoteRef/>
      </w:r>
      <w:r>
        <w:t xml:space="preserve"> Annex XV REACH Restriction Proposal – Microplastics, Page 95</w:t>
      </w:r>
      <w:r w:rsidR="00C66A8C">
        <w:t xml:space="preserve">, </w:t>
      </w:r>
      <w:r w:rsidR="008839DE">
        <w:t>Page 159 of the Annex</w:t>
      </w:r>
    </w:p>
  </w:footnote>
  <w:footnote w:id="5">
    <w:p w14:paraId="75843B41" w14:textId="77777777" w:rsidR="005F63C9" w:rsidRPr="00190043" w:rsidRDefault="005F63C9" w:rsidP="005F63C9">
      <w:pPr>
        <w:pStyle w:val="FootnoteText"/>
        <w:rPr>
          <w:lang w:val="en-GB"/>
        </w:rPr>
      </w:pPr>
      <w:r>
        <w:rPr>
          <w:rStyle w:val="FootnoteReference"/>
        </w:rPr>
        <w:footnoteRef/>
      </w:r>
      <w:r>
        <w:t xml:space="preserve"> Annex REACH Restriction Proposal – Microplastics, </w:t>
      </w:r>
      <w:r>
        <w:rPr>
          <w:lang w:val="en-GB"/>
        </w:rPr>
        <w:t xml:space="preserve">Page 101 </w:t>
      </w:r>
    </w:p>
  </w:footnote>
  <w:footnote w:id="6">
    <w:p w14:paraId="64AE7F7F" w14:textId="0CC0446A" w:rsidR="00C32FB7" w:rsidRPr="00C32FB7" w:rsidRDefault="00C32FB7">
      <w:pPr>
        <w:pStyle w:val="FootnoteText"/>
      </w:pPr>
      <w:r>
        <w:rPr>
          <w:rStyle w:val="FootnoteReference"/>
        </w:rPr>
        <w:footnoteRef/>
      </w:r>
      <w:r>
        <w:t xml:space="preserve"> </w:t>
      </w:r>
      <w:r w:rsidR="00E85C6D" w:rsidRPr="000C6298">
        <w:rPr>
          <w:sz w:val="16"/>
          <w:szCs w:val="16"/>
        </w:rPr>
        <w:t>Gouin et al, 2015, “Use of Micro-Plastic Beads in Cosmetic Products in Europe and Their Estimated Emission to the North Sea Environment” found that in 2012 4360 tons were used.</w:t>
      </w:r>
    </w:p>
  </w:footnote>
  <w:footnote w:id="7">
    <w:p w14:paraId="0CDC499B" w14:textId="77777777" w:rsidR="003406FA" w:rsidRPr="00D31C0A" w:rsidRDefault="003406FA" w:rsidP="003406FA">
      <w:pPr>
        <w:pStyle w:val="FootnoteText"/>
        <w:jc w:val="both"/>
        <w:rPr>
          <w:sz w:val="16"/>
          <w:szCs w:val="16"/>
        </w:rPr>
      </w:pPr>
      <w:r>
        <w:rPr>
          <w:rStyle w:val="FootnoteReference"/>
        </w:rPr>
        <w:footnoteRef/>
      </w:r>
      <w:r w:rsidRPr="000C6298">
        <w:rPr>
          <w:sz w:val="16"/>
          <w:szCs w:val="16"/>
        </w:rPr>
        <w:t>Gouin et al, 2015, “Use of Micro-Plastic Beads in Cosmetic Products in Europe and Their Estimated Emission to the North Sea Environment” found that in 2012 4360 tons were used.</w:t>
      </w:r>
    </w:p>
  </w:footnote>
  <w:footnote w:id="8">
    <w:p w14:paraId="7A008537" w14:textId="77777777" w:rsidR="003406FA" w:rsidRPr="00D605EB" w:rsidRDefault="003406FA" w:rsidP="003406FA">
      <w:pPr>
        <w:pStyle w:val="FootnoteText"/>
        <w:rPr>
          <w:lang w:val="en-GB"/>
        </w:rPr>
      </w:pPr>
      <w:r>
        <w:rPr>
          <w:rStyle w:val="FootnoteReference"/>
        </w:rPr>
        <w:footnoteRef/>
      </w:r>
      <w:r>
        <w:t xml:space="preserve"> </w:t>
      </w:r>
      <w:r w:rsidRPr="008223A8">
        <w:rPr>
          <w:sz w:val="16"/>
          <w:szCs w:val="16"/>
          <w:lang w:val="en-GB"/>
        </w:rPr>
        <w:t>Primary microplastics in the oceans: a global evaluation of sources,</w:t>
      </w:r>
      <w:r>
        <w:t xml:space="preserve"> </w:t>
      </w:r>
      <w:r w:rsidRPr="00AD1F82">
        <w:rPr>
          <w:sz w:val="16"/>
          <w:szCs w:val="16"/>
          <w:lang w:val="en-GB"/>
        </w:rPr>
        <w:t>IUCN Report, 2017</w:t>
      </w:r>
    </w:p>
  </w:footnote>
  <w:footnote w:id="9">
    <w:p w14:paraId="01037AE2" w14:textId="77777777" w:rsidR="003406FA" w:rsidRPr="00AD1F82" w:rsidRDefault="003406FA" w:rsidP="003406FA">
      <w:pPr>
        <w:pStyle w:val="FootnoteText"/>
        <w:rPr>
          <w:lang w:val="en-GB"/>
        </w:rPr>
      </w:pPr>
      <w:r>
        <w:rPr>
          <w:rStyle w:val="FootnoteReference"/>
        </w:rPr>
        <w:footnoteRef/>
      </w:r>
      <w:r w:rsidRPr="00AD1F82">
        <w:rPr>
          <w:lang w:val="en-GB"/>
        </w:rPr>
        <w:t xml:space="preserve"> </w:t>
      </w:r>
      <w:r w:rsidRPr="00657D06">
        <w:rPr>
          <w:sz w:val="16"/>
          <w:szCs w:val="16"/>
          <w:lang w:val="en-GB"/>
        </w:rPr>
        <w:t>Primary microplastics in the oceans: a global evaluation of sources,</w:t>
      </w:r>
      <w:r>
        <w:t xml:space="preserve"> </w:t>
      </w:r>
      <w:r w:rsidRPr="00AD1F82">
        <w:rPr>
          <w:sz w:val="16"/>
          <w:szCs w:val="16"/>
          <w:lang w:val="en-GB"/>
        </w:rPr>
        <w:t>IUCN Report,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CC1D3" w14:textId="12BCB5FF" w:rsidR="00757625" w:rsidRDefault="00757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EC413" w14:textId="6C9EA1E5" w:rsidR="001369E8" w:rsidRDefault="001369E8" w:rsidP="00AD202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8B21B" w14:textId="13572F42" w:rsidR="001369E8" w:rsidRDefault="001369E8">
    <w:pPr>
      <w:pStyle w:val="Header"/>
    </w:pPr>
    <w:r>
      <w:rPr>
        <w:noProof/>
        <w:lang w:val="fr-FR" w:eastAsia="zh-CN"/>
      </w:rPr>
      <w:drawing>
        <wp:anchor distT="0" distB="0" distL="114300" distR="114300" simplePos="0" relativeHeight="251658240" behindDoc="1" locked="0" layoutInCell="1" allowOverlap="1" wp14:anchorId="2F72BC76" wp14:editId="1680591C">
          <wp:simplePos x="0" y="0"/>
          <wp:positionH relativeFrom="column">
            <wp:posOffset>5092065</wp:posOffset>
          </wp:positionH>
          <wp:positionV relativeFrom="paragraph">
            <wp:posOffset>386715</wp:posOffset>
          </wp:positionV>
          <wp:extent cx="1352550" cy="868680"/>
          <wp:effectExtent l="19050" t="0" r="0" b="0"/>
          <wp:wrapNone/>
          <wp:docPr id="5" name="Picture 4" descr="CE_Bronze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_Bronze_Medium.png"/>
                  <pic:cNvPicPr/>
                </pic:nvPicPr>
                <pic:blipFill>
                  <a:blip r:embed="rId1"/>
                  <a:stretch>
                    <a:fillRect/>
                  </a:stretch>
                </pic:blipFill>
                <pic:spPr>
                  <a:xfrm>
                    <a:off x="0" y="0"/>
                    <a:ext cx="1352550" cy="8686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51B"/>
    <w:multiLevelType w:val="hybridMultilevel"/>
    <w:tmpl w:val="9AB81BD4"/>
    <w:lvl w:ilvl="0" w:tplc="DA6E34D6">
      <w:start w:val="1"/>
      <w:numFmt w:val="bullet"/>
      <w:pStyle w:val="ListParagraph"/>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851033"/>
    <w:multiLevelType w:val="hybridMultilevel"/>
    <w:tmpl w:val="5ED8134E"/>
    <w:lvl w:ilvl="0" w:tplc="E71A8664">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056F2A75"/>
    <w:multiLevelType w:val="hybridMultilevel"/>
    <w:tmpl w:val="016CF8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893EAF"/>
    <w:multiLevelType w:val="hybridMultilevel"/>
    <w:tmpl w:val="0E50781E"/>
    <w:lvl w:ilvl="0" w:tplc="A6D4C4A4">
      <w:start w:val="1"/>
      <w:numFmt w:val="bullet"/>
      <w:lvlText w:val="·"/>
      <w:lvlJc w:val="left"/>
      <w:pPr>
        <w:ind w:left="360" w:hanging="360"/>
      </w:pPr>
      <w:rPr>
        <w:rFonts w:ascii="Sylfaen" w:hAnsi="Sylfaen" w:hint="default"/>
        <w:b w:val="0"/>
        <w:i w:val="0"/>
        <w:color w:val="996633"/>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2C2290"/>
    <w:multiLevelType w:val="hybridMultilevel"/>
    <w:tmpl w:val="2CB0E4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A96507"/>
    <w:multiLevelType w:val="hybridMultilevel"/>
    <w:tmpl w:val="0954570A"/>
    <w:lvl w:ilvl="0" w:tplc="A2E237E2">
      <w:start w:val="1"/>
      <w:numFmt w:val="bullet"/>
      <w:lvlText w:val="·"/>
      <w:lvlJc w:val="left"/>
      <w:pPr>
        <w:ind w:left="720" w:hanging="360"/>
      </w:pPr>
      <w:rPr>
        <w:rFonts w:ascii="Sylfaen" w:hAnsi="Sylfaen" w:hint="default"/>
        <w:b w:val="0"/>
        <w:i w:val="0"/>
        <w:color w:val="9966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8082E"/>
    <w:multiLevelType w:val="hybridMultilevel"/>
    <w:tmpl w:val="EAB00E4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7" w15:restartNumberingAfterBreak="0">
    <w:nsid w:val="257A6CDB"/>
    <w:multiLevelType w:val="hybridMultilevel"/>
    <w:tmpl w:val="9772992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71B6511"/>
    <w:multiLevelType w:val="multilevel"/>
    <w:tmpl w:val="FF3689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19492B"/>
    <w:multiLevelType w:val="hybridMultilevel"/>
    <w:tmpl w:val="71FC55EC"/>
    <w:lvl w:ilvl="0" w:tplc="EF6ED016">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026" w:hanging="360"/>
      </w:pPr>
      <w:rPr>
        <w:rFonts w:ascii="Courier New" w:hAnsi="Courier New" w:cs="Courier New" w:hint="default"/>
      </w:rPr>
    </w:lvl>
    <w:lvl w:ilvl="2" w:tplc="04090005">
      <w:start w:val="1"/>
      <w:numFmt w:val="bullet"/>
      <w:lvlText w:val=""/>
      <w:lvlJc w:val="left"/>
      <w:pPr>
        <w:ind w:left="1746" w:hanging="360"/>
      </w:pPr>
      <w:rPr>
        <w:rFonts w:ascii="Wingdings" w:hAnsi="Wingdings" w:hint="default"/>
      </w:rPr>
    </w:lvl>
    <w:lvl w:ilvl="3" w:tplc="04090001">
      <w:start w:val="1"/>
      <w:numFmt w:val="bullet"/>
      <w:lvlText w:val=""/>
      <w:lvlJc w:val="left"/>
      <w:pPr>
        <w:ind w:left="2466" w:hanging="360"/>
      </w:pPr>
      <w:rPr>
        <w:rFonts w:ascii="Symbol" w:hAnsi="Symbol" w:hint="default"/>
      </w:rPr>
    </w:lvl>
    <w:lvl w:ilvl="4" w:tplc="04090003">
      <w:start w:val="1"/>
      <w:numFmt w:val="bullet"/>
      <w:lvlText w:val="o"/>
      <w:lvlJc w:val="left"/>
      <w:pPr>
        <w:ind w:left="3186" w:hanging="360"/>
      </w:pPr>
      <w:rPr>
        <w:rFonts w:ascii="Courier New" w:hAnsi="Courier New" w:cs="Courier New" w:hint="default"/>
      </w:rPr>
    </w:lvl>
    <w:lvl w:ilvl="5" w:tplc="04090005">
      <w:start w:val="1"/>
      <w:numFmt w:val="bullet"/>
      <w:lvlText w:val=""/>
      <w:lvlJc w:val="left"/>
      <w:pPr>
        <w:ind w:left="3906" w:hanging="360"/>
      </w:pPr>
      <w:rPr>
        <w:rFonts w:ascii="Wingdings" w:hAnsi="Wingdings" w:hint="default"/>
      </w:rPr>
    </w:lvl>
    <w:lvl w:ilvl="6" w:tplc="04090001">
      <w:start w:val="1"/>
      <w:numFmt w:val="bullet"/>
      <w:lvlText w:val=""/>
      <w:lvlJc w:val="left"/>
      <w:pPr>
        <w:ind w:left="4626" w:hanging="360"/>
      </w:pPr>
      <w:rPr>
        <w:rFonts w:ascii="Symbol" w:hAnsi="Symbol" w:hint="default"/>
      </w:rPr>
    </w:lvl>
    <w:lvl w:ilvl="7" w:tplc="04090003">
      <w:start w:val="1"/>
      <w:numFmt w:val="bullet"/>
      <w:lvlText w:val="o"/>
      <w:lvlJc w:val="left"/>
      <w:pPr>
        <w:ind w:left="5346" w:hanging="360"/>
      </w:pPr>
      <w:rPr>
        <w:rFonts w:ascii="Courier New" w:hAnsi="Courier New" w:cs="Courier New" w:hint="default"/>
      </w:rPr>
    </w:lvl>
    <w:lvl w:ilvl="8" w:tplc="04090005">
      <w:start w:val="1"/>
      <w:numFmt w:val="bullet"/>
      <w:lvlText w:val=""/>
      <w:lvlJc w:val="left"/>
      <w:pPr>
        <w:ind w:left="6066" w:hanging="360"/>
      </w:pPr>
      <w:rPr>
        <w:rFonts w:ascii="Wingdings" w:hAnsi="Wingdings" w:hint="default"/>
      </w:rPr>
    </w:lvl>
  </w:abstractNum>
  <w:abstractNum w:abstractNumId="10" w15:restartNumberingAfterBreak="0">
    <w:nsid w:val="34E03327"/>
    <w:multiLevelType w:val="multilevel"/>
    <w:tmpl w:val="2CFE71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4B5E45"/>
    <w:multiLevelType w:val="hybridMultilevel"/>
    <w:tmpl w:val="ADAC42D4"/>
    <w:lvl w:ilvl="0" w:tplc="23700A6E">
      <w:start w:val="1"/>
      <w:numFmt w:val="bullet"/>
      <w:lvlText w:val=""/>
      <w:lvlJc w:val="left"/>
      <w:pPr>
        <w:ind w:left="720" w:hanging="360"/>
      </w:pPr>
      <w:rPr>
        <w:rFonts w:ascii="Symbol" w:hAnsi="Symbol" w:hint="default"/>
      </w:rPr>
    </w:lvl>
    <w:lvl w:ilvl="1" w:tplc="94889E72">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557F33AD"/>
    <w:multiLevelType w:val="hybridMultilevel"/>
    <w:tmpl w:val="CC265B20"/>
    <w:lvl w:ilvl="0" w:tplc="4148CAAC">
      <w:start w:val="1"/>
      <w:numFmt w:val="bullet"/>
      <w:lvlText w:val=""/>
      <w:lvlJc w:val="left"/>
      <w:pPr>
        <w:ind w:left="360" w:hanging="360"/>
      </w:pPr>
      <w:rPr>
        <w:rFonts w:ascii="Symbol" w:hAnsi="Symbol" w:hint="default"/>
      </w:rPr>
    </w:lvl>
    <w:lvl w:ilvl="1" w:tplc="5944F2F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043A8F"/>
    <w:multiLevelType w:val="hybridMultilevel"/>
    <w:tmpl w:val="6CB27782"/>
    <w:lvl w:ilvl="0" w:tplc="434E691A">
      <w:start w:val="1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673F3310"/>
    <w:multiLevelType w:val="multilevel"/>
    <w:tmpl w:val="B4080E4C"/>
    <w:lvl w:ilvl="0">
      <w:start w:val="1"/>
      <w:numFmt w:val="decimal"/>
      <w:lvlText w:val="%1."/>
      <w:lvlJc w:val="left"/>
      <w:pPr>
        <w:ind w:left="720" w:hanging="360"/>
      </w:pPr>
      <w:rPr>
        <w:rFonts w:hint="default"/>
      </w:rPr>
    </w:lvl>
    <w:lvl w:ilvl="1">
      <w:numFmt w:val="bullet"/>
      <w:lvlText w:val="-"/>
      <w:lvlJc w:val="left"/>
      <w:pPr>
        <w:ind w:left="1080" w:hanging="360"/>
      </w:pPr>
      <w:rPr>
        <w:rFonts w:ascii="Verdana" w:eastAsia="Cambria" w:hAnsi="Verdana" w:cs="Times New Roman" w:hint="default"/>
      </w:rPr>
    </w:lvl>
    <w:lvl w:ilvl="2">
      <w:start w:val="1"/>
      <w:numFmt w:val="bullet"/>
      <w:lvlText w:val="o"/>
      <w:lvlJc w:val="left"/>
      <w:pPr>
        <w:ind w:left="1800" w:hanging="720"/>
      </w:pPr>
      <w:rPr>
        <w:rFonts w:ascii="Courier New" w:hAnsi="Courier New" w:cs="Courier New"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69023CF9"/>
    <w:multiLevelType w:val="hybridMultilevel"/>
    <w:tmpl w:val="01E62980"/>
    <w:lvl w:ilvl="0" w:tplc="4B0C72C8">
      <w:start w:val="1"/>
      <w:numFmt w:val="bullet"/>
      <w:lvlText w:val="·"/>
      <w:lvlJc w:val="left"/>
      <w:pPr>
        <w:ind w:left="720" w:hanging="360"/>
      </w:pPr>
      <w:rPr>
        <w:rFonts w:ascii="Sylfaen" w:hAnsi="Sylfaen" w:hint="default"/>
        <w:b w:val="0"/>
        <w:i w:val="0"/>
        <w:color w:val="996633"/>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276510"/>
    <w:multiLevelType w:val="multilevel"/>
    <w:tmpl w:val="1EE23258"/>
    <w:lvl w:ilvl="0">
      <w:start w:val="1"/>
      <w:numFmt w:val="decimal"/>
      <w:lvlText w:val="%1."/>
      <w:lvlJc w:val="left"/>
      <w:pPr>
        <w:ind w:left="3054" w:hanging="360"/>
      </w:pPr>
      <w:rPr>
        <w:rFonts w:hint="default"/>
      </w:rPr>
    </w:lvl>
    <w:lvl w:ilvl="1">
      <w:start w:val="1"/>
      <w:numFmt w:val="decimal"/>
      <w:lvlText w:val="%1.%2."/>
      <w:lvlJc w:val="left"/>
      <w:pPr>
        <w:ind w:left="3486" w:hanging="432"/>
      </w:pPr>
    </w:lvl>
    <w:lvl w:ilvl="2">
      <w:start w:val="1"/>
      <w:numFmt w:val="decimal"/>
      <w:lvlText w:val="%1.%2.%3."/>
      <w:lvlJc w:val="left"/>
      <w:pPr>
        <w:ind w:left="3918" w:hanging="504"/>
      </w:pPr>
      <w:rPr>
        <w:rFonts w:ascii="Arial" w:hAnsi="Arial" w:cs="Arial" w:hint="default"/>
        <w:b w:val="0"/>
      </w:rPr>
    </w:lvl>
    <w:lvl w:ilvl="3">
      <w:start w:val="1"/>
      <w:numFmt w:val="decimal"/>
      <w:lvlText w:val="%1.%2.%3.%4."/>
      <w:lvlJc w:val="left"/>
      <w:pPr>
        <w:ind w:left="4422" w:hanging="648"/>
      </w:pPr>
    </w:lvl>
    <w:lvl w:ilvl="4">
      <w:start w:val="1"/>
      <w:numFmt w:val="decimal"/>
      <w:lvlText w:val="%1.%2.%3.%4.%5."/>
      <w:lvlJc w:val="left"/>
      <w:pPr>
        <w:ind w:left="4926" w:hanging="792"/>
      </w:pPr>
    </w:lvl>
    <w:lvl w:ilvl="5">
      <w:start w:val="1"/>
      <w:numFmt w:val="decimal"/>
      <w:lvlText w:val="%1.%2.%3.%4.%5.%6."/>
      <w:lvlJc w:val="left"/>
      <w:pPr>
        <w:ind w:left="5430" w:hanging="936"/>
      </w:pPr>
    </w:lvl>
    <w:lvl w:ilvl="6">
      <w:start w:val="1"/>
      <w:numFmt w:val="decimal"/>
      <w:lvlText w:val="%1.%2.%3.%4.%5.%6.%7."/>
      <w:lvlJc w:val="left"/>
      <w:pPr>
        <w:ind w:left="5934" w:hanging="1080"/>
      </w:pPr>
    </w:lvl>
    <w:lvl w:ilvl="7">
      <w:start w:val="1"/>
      <w:numFmt w:val="decimal"/>
      <w:lvlText w:val="%1.%2.%3.%4.%5.%6.%7.%8."/>
      <w:lvlJc w:val="left"/>
      <w:pPr>
        <w:ind w:left="6438" w:hanging="1224"/>
      </w:pPr>
    </w:lvl>
    <w:lvl w:ilvl="8">
      <w:start w:val="1"/>
      <w:numFmt w:val="decimal"/>
      <w:lvlText w:val="%1.%2.%3.%4.%5.%6.%7.%8.%9."/>
      <w:lvlJc w:val="left"/>
      <w:pPr>
        <w:ind w:left="7014" w:hanging="1440"/>
      </w:pPr>
    </w:lvl>
  </w:abstractNum>
  <w:abstractNum w:abstractNumId="17" w15:restartNumberingAfterBreak="0">
    <w:nsid w:val="79A806AE"/>
    <w:multiLevelType w:val="hybridMultilevel"/>
    <w:tmpl w:val="72C6AF98"/>
    <w:lvl w:ilvl="0" w:tplc="197C10CE">
      <w:start w:val="1"/>
      <w:numFmt w:val="decimal"/>
      <w:lvlText w:val="%1."/>
      <w:lvlJc w:val="left"/>
      <w:pPr>
        <w:ind w:left="360" w:hanging="360"/>
      </w:pPr>
      <w:rPr>
        <w:rFonts w:hint="default"/>
      </w:rPr>
    </w:lvl>
    <w:lvl w:ilvl="1" w:tplc="149AC132" w:tentative="1">
      <w:start w:val="1"/>
      <w:numFmt w:val="lowerLetter"/>
      <w:lvlText w:val="%2."/>
      <w:lvlJc w:val="left"/>
      <w:pPr>
        <w:ind w:left="1080" w:hanging="360"/>
      </w:pPr>
    </w:lvl>
    <w:lvl w:ilvl="2" w:tplc="1772BEE4" w:tentative="1">
      <w:start w:val="1"/>
      <w:numFmt w:val="lowerRoman"/>
      <w:lvlText w:val="%3."/>
      <w:lvlJc w:val="right"/>
      <w:pPr>
        <w:ind w:left="1800" w:hanging="180"/>
      </w:pPr>
    </w:lvl>
    <w:lvl w:ilvl="3" w:tplc="AFB2C222" w:tentative="1">
      <w:start w:val="1"/>
      <w:numFmt w:val="decimal"/>
      <w:lvlText w:val="%4."/>
      <w:lvlJc w:val="left"/>
      <w:pPr>
        <w:ind w:left="2520" w:hanging="360"/>
      </w:pPr>
    </w:lvl>
    <w:lvl w:ilvl="4" w:tplc="26643B88" w:tentative="1">
      <w:start w:val="1"/>
      <w:numFmt w:val="lowerLetter"/>
      <w:lvlText w:val="%5."/>
      <w:lvlJc w:val="left"/>
      <w:pPr>
        <w:ind w:left="3240" w:hanging="360"/>
      </w:pPr>
    </w:lvl>
    <w:lvl w:ilvl="5" w:tplc="4CC0BE72" w:tentative="1">
      <w:start w:val="1"/>
      <w:numFmt w:val="lowerRoman"/>
      <w:lvlText w:val="%6."/>
      <w:lvlJc w:val="right"/>
      <w:pPr>
        <w:ind w:left="3960" w:hanging="180"/>
      </w:pPr>
    </w:lvl>
    <w:lvl w:ilvl="6" w:tplc="A3A8D19A" w:tentative="1">
      <w:start w:val="1"/>
      <w:numFmt w:val="decimal"/>
      <w:lvlText w:val="%7."/>
      <w:lvlJc w:val="left"/>
      <w:pPr>
        <w:ind w:left="4680" w:hanging="360"/>
      </w:pPr>
    </w:lvl>
    <w:lvl w:ilvl="7" w:tplc="BD503470" w:tentative="1">
      <w:start w:val="1"/>
      <w:numFmt w:val="lowerLetter"/>
      <w:lvlText w:val="%8."/>
      <w:lvlJc w:val="left"/>
      <w:pPr>
        <w:ind w:left="5400" w:hanging="360"/>
      </w:pPr>
    </w:lvl>
    <w:lvl w:ilvl="8" w:tplc="297CF360" w:tentative="1">
      <w:start w:val="1"/>
      <w:numFmt w:val="lowerRoman"/>
      <w:lvlText w:val="%9."/>
      <w:lvlJc w:val="right"/>
      <w:pPr>
        <w:ind w:left="6120" w:hanging="180"/>
      </w:pPr>
    </w:lvl>
  </w:abstractNum>
  <w:abstractNum w:abstractNumId="18" w15:restartNumberingAfterBreak="0">
    <w:nsid w:val="79D95E7C"/>
    <w:multiLevelType w:val="hybridMultilevel"/>
    <w:tmpl w:val="0D5CF008"/>
    <w:lvl w:ilvl="0" w:tplc="080C000F">
      <w:start w:val="1"/>
      <w:numFmt w:val="decimal"/>
      <w:lvlText w:val="%1."/>
      <w:lvlJc w:val="left"/>
      <w:pPr>
        <w:ind w:left="1440" w:hanging="360"/>
      </w:pPr>
      <w:rPr>
        <w:rFont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num w:numId="1">
    <w:abstractNumId w:val="16"/>
  </w:num>
  <w:num w:numId="2">
    <w:abstractNumId w:val="3"/>
  </w:num>
  <w:num w:numId="3">
    <w:abstractNumId w:val="17"/>
  </w:num>
  <w:num w:numId="4">
    <w:abstractNumId w:val="15"/>
  </w:num>
  <w:num w:numId="5">
    <w:abstractNumId w:val="5"/>
  </w:num>
  <w:num w:numId="6">
    <w:abstractNumId w:val="0"/>
  </w:num>
  <w:num w:numId="7">
    <w:abstractNumId w:val="12"/>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4"/>
  </w:num>
  <w:num w:numId="20">
    <w:abstractNumId w:val="0"/>
  </w:num>
  <w:num w:numId="21">
    <w:abstractNumId w:val="0"/>
  </w:num>
  <w:num w:numId="22">
    <w:abstractNumId w:val="2"/>
  </w:num>
  <w:num w:numId="23">
    <w:abstractNumId w:val="0"/>
  </w:num>
  <w:num w:numId="24">
    <w:abstractNumId w:val="6"/>
  </w:num>
  <w:num w:numId="25">
    <w:abstractNumId w:val="0"/>
  </w:num>
  <w:num w:numId="26">
    <w:abstractNumId w:val="0"/>
  </w:num>
  <w:num w:numId="27">
    <w:abstractNumId w:val="18"/>
  </w:num>
  <w:num w:numId="28">
    <w:abstractNumId w:val="1"/>
  </w:num>
  <w:num w:numId="29">
    <w:abstractNumId w:val="11"/>
  </w:num>
  <w:num w:numId="30">
    <w:abstractNumId w:val="10"/>
  </w:num>
  <w:num w:numId="31">
    <w:abstractNumId w:val="8"/>
  </w:num>
  <w:num w:numId="32">
    <w:abstractNumId w:val="13"/>
  </w:num>
  <w:num w:numId="33">
    <w:abstractNumId w:val="14"/>
  </w:num>
  <w:num w:numId="34">
    <w:abstractNumId w:val="7"/>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2" fillcolor="none [3212]" stroke="f">
      <v:fill color="none [3212]" opacity="36045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25"/>
    <w:rsid w:val="00010BF6"/>
    <w:rsid w:val="000125F4"/>
    <w:rsid w:val="00022992"/>
    <w:rsid w:val="00026049"/>
    <w:rsid w:val="00030367"/>
    <w:rsid w:val="00034008"/>
    <w:rsid w:val="00037B76"/>
    <w:rsid w:val="00042977"/>
    <w:rsid w:val="00051E2D"/>
    <w:rsid w:val="00054AE9"/>
    <w:rsid w:val="00055082"/>
    <w:rsid w:val="00057249"/>
    <w:rsid w:val="00064AF0"/>
    <w:rsid w:val="000656F5"/>
    <w:rsid w:val="00066D13"/>
    <w:rsid w:val="00072ED7"/>
    <w:rsid w:val="000749FF"/>
    <w:rsid w:val="000764AD"/>
    <w:rsid w:val="00076E0C"/>
    <w:rsid w:val="00080AEF"/>
    <w:rsid w:val="00082E93"/>
    <w:rsid w:val="00083A3E"/>
    <w:rsid w:val="0009072A"/>
    <w:rsid w:val="000A0F9C"/>
    <w:rsid w:val="000A1D49"/>
    <w:rsid w:val="000B026B"/>
    <w:rsid w:val="000B06DD"/>
    <w:rsid w:val="000B2D87"/>
    <w:rsid w:val="000B53E8"/>
    <w:rsid w:val="000B7EDA"/>
    <w:rsid w:val="000C3D89"/>
    <w:rsid w:val="000D030F"/>
    <w:rsid w:val="000D17D4"/>
    <w:rsid w:val="000D7005"/>
    <w:rsid w:val="000E2539"/>
    <w:rsid w:val="000E61EC"/>
    <w:rsid w:val="000F28BC"/>
    <w:rsid w:val="000F5229"/>
    <w:rsid w:val="000F529B"/>
    <w:rsid w:val="000F638D"/>
    <w:rsid w:val="00102149"/>
    <w:rsid w:val="00110648"/>
    <w:rsid w:val="00112413"/>
    <w:rsid w:val="001168E3"/>
    <w:rsid w:val="001202A1"/>
    <w:rsid w:val="00120882"/>
    <w:rsid w:val="00121B90"/>
    <w:rsid w:val="00123012"/>
    <w:rsid w:val="001305A3"/>
    <w:rsid w:val="001306C6"/>
    <w:rsid w:val="001369E8"/>
    <w:rsid w:val="0014087B"/>
    <w:rsid w:val="00141D50"/>
    <w:rsid w:val="0014340C"/>
    <w:rsid w:val="0014515C"/>
    <w:rsid w:val="001528B8"/>
    <w:rsid w:val="00154FEC"/>
    <w:rsid w:val="00160D83"/>
    <w:rsid w:val="0016724B"/>
    <w:rsid w:val="00171251"/>
    <w:rsid w:val="00180493"/>
    <w:rsid w:val="001845CA"/>
    <w:rsid w:val="00190043"/>
    <w:rsid w:val="00193300"/>
    <w:rsid w:val="001A08AC"/>
    <w:rsid w:val="001A161F"/>
    <w:rsid w:val="001A40AB"/>
    <w:rsid w:val="001A7141"/>
    <w:rsid w:val="001B3797"/>
    <w:rsid w:val="001B4B52"/>
    <w:rsid w:val="001B5D55"/>
    <w:rsid w:val="001C0B7F"/>
    <w:rsid w:val="001C5A51"/>
    <w:rsid w:val="001C5FF4"/>
    <w:rsid w:val="001C7697"/>
    <w:rsid w:val="001C7BC1"/>
    <w:rsid w:val="001D0B21"/>
    <w:rsid w:val="001D4A5D"/>
    <w:rsid w:val="001D6574"/>
    <w:rsid w:val="001E4B17"/>
    <w:rsid w:val="001E5302"/>
    <w:rsid w:val="001F29FC"/>
    <w:rsid w:val="001F702B"/>
    <w:rsid w:val="00200237"/>
    <w:rsid w:val="00200D4D"/>
    <w:rsid w:val="00202AC7"/>
    <w:rsid w:val="002045FC"/>
    <w:rsid w:val="00204D7A"/>
    <w:rsid w:val="00205CD7"/>
    <w:rsid w:val="002146BB"/>
    <w:rsid w:val="00217790"/>
    <w:rsid w:val="00217ADC"/>
    <w:rsid w:val="00220FF6"/>
    <w:rsid w:val="00233B39"/>
    <w:rsid w:val="00235B37"/>
    <w:rsid w:val="002364A0"/>
    <w:rsid w:val="00237E3A"/>
    <w:rsid w:val="002414A2"/>
    <w:rsid w:val="002538BD"/>
    <w:rsid w:val="00254B6F"/>
    <w:rsid w:val="00261AE0"/>
    <w:rsid w:val="00263053"/>
    <w:rsid w:val="00263696"/>
    <w:rsid w:val="002644D2"/>
    <w:rsid w:val="00265857"/>
    <w:rsid w:val="00271748"/>
    <w:rsid w:val="00271AB4"/>
    <w:rsid w:val="00272416"/>
    <w:rsid w:val="00272B6E"/>
    <w:rsid w:val="00273CDE"/>
    <w:rsid w:val="00274352"/>
    <w:rsid w:val="00277EFC"/>
    <w:rsid w:val="00282773"/>
    <w:rsid w:val="0028580E"/>
    <w:rsid w:val="00287D41"/>
    <w:rsid w:val="0029067A"/>
    <w:rsid w:val="00293F92"/>
    <w:rsid w:val="00295990"/>
    <w:rsid w:val="002A15BC"/>
    <w:rsid w:val="002A5849"/>
    <w:rsid w:val="002B15B7"/>
    <w:rsid w:val="002B1823"/>
    <w:rsid w:val="002B517A"/>
    <w:rsid w:val="002B518B"/>
    <w:rsid w:val="002B61BE"/>
    <w:rsid w:val="002B6DBF"/>
    <w:rsid w:val="002C1463"/>
    <w:rsid w:val="002C6D97"/>
    <w:rsid w:val="002D3D21"/>
    <w:rsid w:val="002D432B"/>
    <w:rsid w:val="002D5C59"/>
    <w:rsid w:val="002E4181"/>
    <w:rsid w:val="002F4C7C"/>
    <w:rsid w:val="002F702A"/>
    <w:rsid w:val="002F74EE"/>
    <w:rsid w:val="003032D1"/>
    <w:rsid w:val="0030339D"/>
    <w:rsid w:val="00303634"/>
    <w:rsid w:val="00305FC3"/>
    <w:rsid w:val="003105BE"/>
    <w:rsid w:val="00310CDE"/>
    <w:rsid w:val="00310F7B"/>
    <w:rsid w:val="003110EE"/>
    <w:rsid w:val="003114BF"/>
    <w:rsid w:val="00312343"/>
    <w:rsid w:val="003406FA"/>
    <w:rsid w:val="00340DD5"/>
    <w:rsid w:val="00341DDF"/>
    <w:rsid w:val="003469B3"/>
    <w:rsid w:val="00351548"/>
    <w:rsid w:val="00355018"/>
    <w:rsid w:val="00356FE4"/>
    <w:rsid w:val="00363056"/>
    <w:rsid w:val="00381302"/>
    <w:rsid w:val="0038548F"/>
    <w:rsid w:val="00386448"/>
    <w:rsid w:val="0039127E"/>
    <w:rsid w:val="00396170"/>
    <w:rsid w:val="003A5E0C"/>
    <w:rsid w:val="003A7B59"/>
    <w:rsid w:val="003B0FF0"/>
    <w:rsid w:val="003B538B"/>
    <w:rsid w:val="003B64DD"/>
    <w:rsid w:val="003C61EA"/>
    <w:rsid w:val="003D4A91"/>
    <w:rsid w:val="003D7EBA"/>
    <w:rsid w:val="003D7FE6"/>
    <w:rsid w:val="003E1799"/>
    <w:rsid w:val="003E50D3"/>
    <w:rsid w:val="003E7623"/>
    <w:rsid w:val="003F72FB"/>
    <w:rsid w:val="00401808"/>
    <w:rsid w:val="00404B06"/>
    <w:rsid w:val="0040674A"/>
    <w:rsid w:val="004076ED"/>
    <w:rsid w:val="00407F1B"/>
    <w:rsid w:val="004161AA"/>
    <w:rsid w:val="00420664"/>
    <w:rsid w:val="00423BFE"/>
    <w:rsid w:val="00431669"/>
    <w:rsid w:val="00435A8C"/>
    <w:rsid w:val="00436877"/>
    <w:rsid w:val="00443FF1"/>
    <w:rsid w:val="004473BC"/>
    <w:rsid w:val="00450241"/>
    <w:rsid w:val="004504B1"/>
    <w:rsid w:val="00454EFE"/>
    <w:rsid w:val="004552C8"/>
    <w:rsid w:val="004566EA"/>
    <w:rsid w:val="00456C8D"/>
    <w:rsid w:val="00460760"/>
    <w:rsid w:val="00461844"/>
    <w:rsid w:val="00463CDA"/>
    <w:rsid w:val="00464E39"/>
    <w:rsid w:val="0046778B"/>
    <w:rsid w:val="004721C5"/>
    <w:rsid w:val="004805C4"/>
    <w:rsid w:val="004818D2"/>
    <w:rsid w:val="00481E77"/>
    <w:rsid w:val="004828C8"/>
    <w:rsid w:val="0048400C"/>
    <w:rsid w:val="00484CAD"/>
    <w:rsid w:val="004865F4"/>
    <w:rsid w:val="00495F59"/>
    <w:rsid w:val="004972FA"/>
    <w:rsid w:val="004A1181"/>
    <w:rsid w:val="004A7FDC"/>
    <w:rsid w:val="004B56F9"/>
    <w:rsid w:val="004B6985"/>
    <w:rsid w:val="004C374E"/>
    <w:rsid w:val="004C40B1"/>
    <w:rsid w:val="004D3936"/>
    <w:rsid w:val="004E4D44"/>
    <w:rsid w:val="004F0A9D"/>
    <w:rsid w:val="004F6B4C"/>
    <w:rsid w:val="004F7EB7"/>
    <w:rsid w:val="005043B4"/>
    <w:rsid w:val="00506117"/>
    <w:rsid w:val="00510E96"/>
    <w:rsid w:val="00515217"/>
    <w:rsid w:val="00523BB5"/>
    <w:rsid w:val="00524389"/>
    <w:rsid w:val="00532377"/>
    <w:rsid w:val="005349A7"/>
    <w:rsid w:val="00537F43"/>
    <w:rsid w:val="00547DE9"/>
    <w:rsid w:val="00551680"/>
    <w:rsid w:val="00552ABA"/>
    <w:rsid w:val="00553026"/>
    <w:rsid w:val="00557417"/>
    <w:rsid w:val="00560860"/>
    <w:rsid w:val="00562DA6"/>
    <w:rsid w:val="00562E27"/>
    <w:rsid w:val="005761F1"/>
    <w:rsid w:val="005824C9"/>
    <w:rsid w:val="0058298F"/>
    <w:rsid w:val="00584422"/>
    <w:rsid w:val="00586933"/>
    <w:rsid w:val="005920C7"/>
    <w:rsid w:val="005931F3"/>
    <w:rsid w:val="00594080"/>
    <w:rsid w:val="005A152A"/>
    <w:rsid w:val="005A3987"/>
    <w:rsid w:val="005A6D6F"/>
    <w:rsid w:val="005B4940"/>
    <w:rsid w:val="005E4931"/>
    <w:rsid w:val="005F6123"/>
    <w:rsid w:val="005F63C9"/>
    <w:rsid w:val="006002C0"/>
    <w:rsid w:val="006002E1"/>
    <w:rsid w:val="00606E51"/>
    <w:rsid w:val="00610717"/>
    <w:rsid w:val="0061240D"/>
    <w:rsid w:val="006127EE"/>
    <w:rsid w:val="006172FB"/>
    <w:rsid w:val="00622D18"/>
    <w:rsid w:val="00634710"/>
    <w:rsid w:val="00636A2C"/>
    <w:rsid w:val="00652D66"/>
    <w:rsid w:val="0065621A"/>
    <w:rsid w:val="006573D7"/>
    <w:rsid w:val="00664092"/>
    <w:rsid w:val="00667F1F"/>
    <w:rsid w:val="00670263"/>
    <w:rsid w:val="00685310"/>
    <w:rsid w:val="00685A70"/>
    <w:rsid w:val="006861E0"/>
    <w:rsid w:val="00694143"/>
    <w:rsid w:val="00695ADD"/>
    <w:rsid w:val="00696B05"/>
    <w:rsid w:val="00696B5F"/>
    <w:rsid w:val="006A1BB3"/>
    <w:rsid w:val="006A1F50"/>
    <w:rsid w:val="006A4C00"/>
    <w:rsid w:val="006B12EF"/>
    <w:rsid w:val="006B1AEE"/>
    <w:rsid w:val="006B4A86"/>
    <w:rsid w:val="006C3C7E"/>
    <w:rsid w:val="006C4973"/>
    <w:rsid w:val="006D0825"/>
    <w:rsid w:val="006D38AD"/>
    <w:rsid w:val="006D44D8"/>
    <w:rsid w:val="006E0120"/>
    <w:rsid w:val="006E5270"/>
    <w:rsid w:val="006E6A60"/>
    <w:rsid w:val="006E7F2B"/>
    <w:rsid w:val="006F5630"/>
    <w:rsid w:val="007204D8"/>
    <w:rsid w:val="00735B20"/>
    <w:rsid w:val="00735C3A"/>
    <w:rsid w:val="0073634C"/>
    <w:rsid w:val="00740B14"/>
    <w:rsid w:val="0074115A"/>
    <w:rsid w:val="007419CC"/>
    <w:rsid w:val="00743058"/>
    <w:rsid w:val="00743A04"/>
    <w:rsid w:val="00750197"/>
    <w:rsid w:val="00750B57"/>
    <w:rsid w:val="00754CDB"/>
    <w:rsid w:val="00757625"/>
    <w:rsid w:val="00764011"/>
    <w:rsid w:val="0077476D"/>
    <w:rsid w:val="00776063"/>
    <w:rsid w:val="007773CD"/>
    <w:rsid w:val="00795223"/>
    <w:rsid w:val="007A18A6"/>
    <w:rsid w:val="007A2697"/>
    <w:rsid w:val="007A317E"/>
    <w:rsid w:val="007A792A"/>
    <w:rsid w:val="007B5F90"/>
    <w:rsid w:val="007C276F"/>
    <w:rsid w:val="007D49FB"/>
    <w:rsid w:val="007D5E54"/>
    <w:rsid w:val="007E72B3"/>
    <w:rsid w:val="007F6C1E"/>
    <w:rsid w:val="00802A35"/>
    <w:rsid w:val="008061FB"/>
    <w:rsid w:val="00806296"/>
    <w:rsid w:val="00812C47"/>
    <w:rsid w:val="008174C6"/>
    <w:rsid w:val="0082181E"/>
    <w:rsid w:val="00823E93"/>
    <w:rsid w:val="00825B58"/>
    <w:rsid w:val="00827B83"/>
    <w:rsid w:val="00831BD8"/>
    <w:rsid w:val="00833CCA"/>
    <w:rsid w:val="008371BF"/>
    <w:rsid w:val="008468AB"/>
    <w:rsid w:val="0084737B"/>
    <w:rsid w:val="008476F7"/>
    <w:rsid w:val="00850D4E"/>
    <w:rsid w:val="00851C11"/>
    <w:rsid w:val="00865AE5"/>
    <w:rsid w:val="00870A23"/>
    <w:rsid w:val="0087158B"/>
    <w:rsid w:val="00871D30"/>
    <w:rsid w:val="00876D4A"/>
    <w:rsid w:val="00882E9C"/>
    <w:rsid w:val="008836C3"/>
    <w:rsid w:val="00883717"/>
    <w:rsid w:val="008839DE"/>
    <w:rsid w:val="008868AF"/>
    <w:rsid w:val="00895211"/>
    <w:rsid w:val="00896705"/>
    <w:rsid w:val="008973B0"/>
    <w:rsid w:val="00897B31"/>
    <w:rsid w:val="008A55BB"/>
    <w:rsid w:val="008A7280"/>
    <w:rsid w:val="008B0FB5"/>
    <w:rsid w:val="008C244A"/>
    <w:rsid w:val="008C3042"/>
    <w:rsid w:val="008C4545"/>
    <w:rsid w:val="008C532E"/>
    <w:rsid w:val="008C63AD"/>
    <w:rsid w:val="008D3D57"/>
    <w:rsid w:val="008D500E"/>
    <w:rsid w:val="008D659A"/>
    <w:rsid w:val="008E429B"/>
    <w:rsid w:val="008E5937"/>
    <w:rsid w:val="008E73C4"/>
    <w:rsid w:val="009031A4"/>
    <w:rsid w:val="009072A4"/>
    <w:rsid w:val="00912C6A"/>
    <w:rsid w:val="00913CE4"/>
    <w:rsid w:val="00920CCD"/>
    <w:rsid w:val="00921384"/>
    <w:rsid w:val="00935A95"/>
    <w:rsid w:val="00941C5B"/>
    <w:rsid w:val="00952B7E"/>
    <w:rsid w:val="00962F06"/>
    <w:rsid w:val="00971059"/>
    <w:rsid w:val="009739DB"/>
    <w:rsid w:val="009754F0"/>
    <w:rsid w:val="00976BAB"/>
    <w:rsid w:val="00980250"/>
    <w:rsid w:val="009A5564"/>
    <w:rsid w:val="009A6A04"/>
    <w:rsid w:val="009B0063"/>
    <w:rsid w:val="009B01ED"/>
    <w:rsid w:val="009B2BF4"/>
    <w:rsid w:val="009C01AD"/>
    <w:rsid w:val="009C0201"/>
    <w:rsid w:val="009C2D5F"/>
    <w:rsid w:val="009C6966"/>
    <w:rsid w:val="009D34B3"/>
    <w:rsid w:val="009D536F"/>
    <w:rsid w:val="009E0CA6"/>
    <w:rsid w:val="009E28FE"/>
    <w:rsid w:val="009E29B1"/>
    <w:rsid w:val="009E4207"/>
    <w:rsid w:val="009E55D9"/>
    <w:rsid w:val="00A026D7"/>
    <w:rsid w:val="00A06505"/>
    <w:rsid w:val="00A12EA7"/>
    <w:rsid w:val="00A13A8A"/>
    <w:rsid w:val="00A14068"/>
    <w:rsid w:val="00A17D84"/>
    <w:rsid w:val="00A20956"/>
    <w:rsid w:val="00A221C7"/>
    <w:rsid w:val="00A278D2"/>
    <w:rsid w:val="00A33E87"/>
    <w:rsid w:val="00A37DE5"/>
    <w:rsid w:val="00A415E1"/>
    <w:rsid w:val="00A417D0"/>
    <w:rsid w:val="00A45712"/>
    <w:rsid w:val="00A457D6"/>
    <w:rsid w:val="00A475C1"/>
    <w:rsid w:val="00A50D19"/>
    <w:rsid w:val="00A51807"/>
    <w:rsid w:val="00A564D2"/>
    <w:rsid w:val="00A57F51"/>
    <w:rsid w:val="00A60D79"/>
    <w:rsid w:val="00A618FD"/>
    <w:rsid w:val="00A61DD2"/>
    <w:rsid w:val="00A71BE0"/>
    <w:rsid w:val="00A71CFF"/>
    <w:rsid w:val="00A722DF"/>
    <w:rsid w:val="00A72C1D"/>
    <w:rsid w:val="00A778BA"/>
    <w:rsid w:val="00A813BC"/>
    <w:rsid w:val="00A814EF"/>
    <w:rsid w:val="00A939B5"/>
    <w:rsid w:val="00A94202"/>
    <w:rsid w:val="00AA2DA1"/>
    <w:rsid w:val="00AA4804"/>
    <w:rsid w:val="00AA7A38"/>
    <w:rsid w:val="00AB1265"/>
    <w:rsid w:val="00AB573A"/>
    <w:rsid w:val="00AC2DDE"/>
    <w:rsid w:val="00AC31D0"/>
    <w:rsid w:val="00AC5300"/>
    <w:rsid w:val="00AC6C1E"/>
    <w:rsid w:val="00AD073A"/>
    <w:rsid w:val="00AD2023"/>
    <w:rsid w:val="00AD7C82"/>
    <w:rsid w:val="00AE1353"/>
    <w:rsid w:val="00AE20E6"/>
    <w:rsid w:val="00AE35DD"/>
    <w:rsid w:val="00AE608B"/>
    <w:rsid w:val="00AF0B59"/>
    <w:rsid w:val="00AF0F8B"/>
    <w:rsid w:val="00AF587C"/>
    <w:rsid w:val="00B12039"/>
    <w:rsid w:val="00B157E7"/>
    <w:rsid w:val="00B163CA"/>
    <w:rsid w:val="00B16C4B"/>
    <w:rsid w:val="00B31C11"/>
    <w:rsid w:val="00B34E0F"/>
    <w:rsid w:val="00B412CB"/>
    <w:rsid w:val="00B45A02"/>
    <w:rsid w:val="00B47DA9"/>
    <w:rsid w:val="00B50A16"/>
    <w:rsid w:val="00B53FB4"/>
    <w:rsid w:val="00B57D95"/>
    <w:rsid w:val="00B6461A"/>
    <w:rsid w:val="00B6466C"/>
    <w:rsid w:val="00B6488C"/>
    <w:rsid w:val="00B72A97"/>
    <w:rsid w:val="00B735F6"/>
    <w:rsid w:val="00B73A68"/>
    <w:rsid w:val="00B8123A"/>
    <w:rsid w:val="00B82BB8"/>
    <w:rsid w:val="00B93CAA"/>
    <w:rsid w:val="00B93F49"/>
    <w:rsid w:val="00BB6CAB"/>
    <w:rsid w:val="00BC0548"/>
    <w:rsid w:val="00BC2D30"/>
    <w:rsid w:val="00BC4470"/>
    <w:rsid w:val="00BD7D7D"/>
    <w:rsid w:val="00BF7B7D"/>
    <w:rsid w:val="00C01328"/>
    <w:rsid w:val="00C017B2"/>
    <w:rsid w:val="00C028D9"/>
    <w:rsid w:val="00C053C1"/>
    <w:rsid w:val="00C05F3F"/>
    <w:rsid w:val="00C15330"/>
    <w:rsid w:val="00C16633"/>
    <w:rsid w:val="00C175BA"/>
    <w:rsid w:val="00C32CC8"/>
    <w:rsid w:val="00C32FB7"/>
    <w:rsid w:val="00C33C15"/>
    <w:rsid w:val="00C341FB"/>
    <w:rsid w:val="00C35356"/>
    <w:rsid w:val="00C41374"/>
    <w:rsid w:val="00C414C7"/>
    <w:rsid w:val="00C53491"/>
    <w:rsid w:val="00C6253E"/>
    <w:rsid w:val="00C65C4D"/>
    <w:rsid w:val="00C66A8C"/>
    <w:rsid w:val="00C67B0A"/>
    <w:rsid w:val="00C7179E"/>
    <w:rsid w:val="00C73C43"/>
    <w:rsid w:val="00C76AB0"/>
    <w:rsid w:val="00C85D03"/>
    <w:rsid w:val="00C864BC"/>
    <w:rsid w:val="00C87A78"/>
    <w:rsid w:val="00C91476"/>
    <w:rsid w:val="00C9180C"/>
    <w:rsid w:val="00CA06EA"/>
    <w:rsid w:val="00CA29C5"/>
    <w:rsid w:val="00CA2C27"/>
    <w:rsid w:val="00CB1024"/>
    <w:rsid w:val="00CB3CE0"/>
    <w:rsid w:val="00CC0E60"/>
    <w:rsid w:val="00CC2C63"/>
    <w:rsid w:val="00CC5525"/>
    <w:rsid w:val="00CD27D9"/>
    <w:rsid w:val="00CD2A0A"/>
    <w:rsid w:val="00CD7E9B"/>
    <w:rsid w:val="00CE5533"/>
    <w:rsid w:val="00CF7F48"/>
    <w:rsid w:val="00D01D77"/>
    <w:rsid w:val="00D04B8A"/>
    <w:rsid w:val="00D06D07"/>
    <w:rsid w:val="00D171B4"/>
    <w:rsid w:val="00D203D1"/>
    <w:rsid w:val="00D22862"/>
    <w:rsid w:val="00D30E80"/>
    <w:rsid w:val="00D341CA"/>
    <w:rsid w:val="00D45074"/>
    <w:rsid w:val="00D62929"/>
    <w:rsid w:val="00D64146"/>
    <w:rsid w:val="00D661C3"/>
    <w:rsid w:val="00D66A59"/>
    <w:rsid w:val="00D70A5C"/>
    <w:rsid w:val="00D71587"/>
    <w:rsid w:val="00D84FDE"/>
    <w:rsid w:val="00D85499"/>
    <w:rsid w:val="00D92592"/>
    <w:rsid w:val="00D97ADC"/>
    <w:rsid w:val="00DA1BF7"/>
    <w:rsid w:val="00DA31DD"/>
    <w:rsid w:val="00DA513B"/>
    <w:rsid w:val="00DB42D0"/>
    <w:rsid w:val="00DB6C6E"/>
    <w:rsid w:val="00DB6CBD"/>
    <w:rsid w:val="00DC45EA"/>
    <w:rsid w:val="00DC5602"/>
    <w:rsid w:val="00DC6F4A"/>
    <w:rsid w:val="00DD0375"/>
    <w:rsid w:val="00DD09BB"/>
    <w:rsid w:val="00DD4DAF"/>
    <w:rsid w:val="00DD610D"/>
    <w:rsid w:val="00DE2D9C"/>
    <w:rsid w:val="00DE4BC9"/>
    <w:rsid w:val="00DE6940"/>
    <w:rsid w:val="00DF356E"/>
    <w:rsid w:val="00DF4A5F"/>
    <w:rsid w:val="00E013FC"/>
    <w:rsid w:val="00E04E6F"/>
    <w:rsid w:val="00E07231"/>
    <w:rsid w:val="00E128D0"/>
    <w:rsid w:val="00E12B1E"/>
    <w:rsid w:val="00E14F57"/>
    <w:rsid w:val="00E15EC4"/>
    <w:rsid w:val="00E16E19"/>
    <w:rsid w:val="00E212EA"/>
    <w:rsid w:val="00E219B9"/>
    <w:rsid w:val="00E24835"/>
    <w:rsid w:val="00E256DB"/>
    <w:rsid w:val="00E25AA1"/>
    <w:rsid w:val="00E266D0"/>
    <w:rsid w:val="00E30C2A"/>
    <w:rsid w:val="00E30E8C"/>
    <w:rsid w:val="00E33007"/>
    <w:rsid w:val="00E3427A"/>
    <w:rsid w:val="00E36445"/>
    <w:rsid w:val="00E40F5F"/>
    <w:rsid w:val="00E46B8E"/>
    <w:rsid w:val="00E46DB2"/>
    <w:rsid w:val="00E4797B"/>
    <w:rsid w:val="00E539D3"/>
    <w:rsid w:val="00E544A9"/>
    <w:rsid w:val="00E70038"/>
    <w:rsid w:val="00E7120E"/>
    <w:rsid w:val="00E74CB4"/>
    <w:rsid w:val="00E75CE3"/>
    <w:rsid w:val="00E76DC6"/>
    <w:rsid w:val="00E82400"/>
    <w:rsid w:val="00E85C6D"/>
    <w:rsid w:val="00EA048D"/>
    <w:rsid w:val="00EA51AE"/>
    <w:rsid w:val="00EA5E38"/>
    <w:rsid w:val="00EA64D2"/>
    <w:rsid w:val="00EC15CB"/>
    <w:rsid w:val="00EC36C5"/>
    <w:rsid w:val="00EC5D41"/>
    <w:rsid w:val="00EC6C1D"/>
    <w:rsid w:val="00ED2DB8"/>
    <w:rsid w:val="00ED48B1"/>
    <w:rsid w:val="00ED4D0E"/>
    <w:rsid w:val="00EE108A"/>
    <w:rsid w:val="00EE54EB"/>
    <w:rsid w:val="00EF3F5E"/>
    <w:rsid w:val="00EF6E4D"/>
    <w:rsid w:val="00F00366"/>
    <w:rsid w:val="00F00931"/>
    <w:rsid w:val="00F0128A"/>
    <w:rsid w:val="00F022A3"/>
    <w:rsid w:val="00F048B2"/>
    <w:rsid w:val="00F07C34"/>
    <w:rsid w:val="00F10C74"/>
    <w:rsid w:val="00F13A33"/>
    <w:rsid w:val="00F34CB0"/>
    <w:rsid w:val="00F410E8"/>
    <w:rsid w:val="00F427C2"/>
    <w:rsid w:val="00F42CD9"/>
    <w:rsid w:val="00F461F5"/>
    <w:rsid w:val="00F47A2E"/>
    <w:rsid w:val="00F51261"/>
    <w:rsid w:val="00F52799"/>
    <w:rsid w:val="00F57578"/>
    <w:rsid w:val="00F6403E"/>
    <w:rsid w:val="00F662A9"/>
    <w:rsid w:val="00F664D8"/>
    <w:rsid w:val="00F67877"/>
    <w:rsid w:val="00F727C7"/>
    <w:rsid w:val="00F74619"/>
    <w:rsid w:val="00F7521F"/>
    <w:rsid w:val="00F85597"/>
    <w:rsid w:val="00F907B6"/>
    <w:rsid w:val="00F9390C"/>
    <w:rsid w:val="00F966F1"/>
    <w:rsid w:val="00F96EAE"/>
    <w:rsid w:val="00FA0CE0"/>
    <w:rsid w:val="00FB1FE9"/>
    <w:rsid w:val="00FB276D"/>
    <w:rsid w:val="00FB407D"/>
    <w:rsid w:val="00FC4CBB"/>
    <w:rsid w:val="00FD1354"/>
    <w:rsid w:val="00FD7AC1"/>
    <w:rsid w:val="00FE0F55"/>
    <w:rsid w:val="00FE3854"/>
    <w:rsid w:val="00FF0BBB"/>
    <w:rsid w:val="00FF2A1B"/>
    <w:rsid w:val="00FF2E89"/>
    <w:rsid w:val="00FF691C"/>
    <w:rsid w:val="00FF76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fillcolor="none [3212]" stroke="f">
      <v:fill color="none [3212]" opacity="36045f"/>
      <v:stroke on="f"/>
    </o:shapedefaults>
    <o:shapelayout v:ext="edit">
      <o:idmap v:ext="edit" data="1"/>
    </o:shapelayout>
  </w:shapeDefaults>
  <w:decimalSymbol w:val=","/>
  <w:listSeparator w:val=";"/>
  <w14:docId w14:val="1549296C"/>
  <w15:docId w15:val="{2AA22C20-D6FC-4C4D-AF5E-006C8359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128A"/>
    <w:pPr>
      <w:spacing w:before="120" w:after="120" w:line="240" w:lineRule="auto"/>
    </w:pPr>
    <w:rPr>
      <w:color w:val="404040" w:themeColor="text1" w:themeTint="BF"/>
      <w:sz w:val="24"/>
      <w:lang w:val="en-US"/>
    </w:rPr>
  </w:style>
  <w:style w:type="paragraph" w:styleId="Heading1">
    <w:name w:val="heading 1"/>
    <w:basedOn w:val="Normal"/>
    <w:next w:val="Normal"/>
    <w:link w:val="Heading1Char"/>
    <w:uiPriority w:val="9"/>
    <w:qFormat/>
    <w:rsid w:val="002C14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D2023"/>
    <w:pPr>
      <w:keepNext/>
      <w:keepLines/>
      <w:spacing w:before="200"/>
      <w:outlineLvl w:val="1"/>
    </w:pPr>
    <w:rPr>
      <w:rFonts w:asciiTheme="majorHAnsi" w:eastAsiaTheme="majorEastAsia" w:hAnsiTheme="majorHAnsi" w:cstheme="majorBidi"/>
      <w:b/>
      <w:bCs/>
      <w:color w:val="996633"/>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D2023"/>
    <w:rPr>
      <w:rFonts w:asciiTheme="majorHAnsi" w:eastAsiaTheme="majorEastAsia" w:hAnsiTheme="majorHAnsi" w:cstheme="majorBidi"/>
      <w:b/>
      <w:bCs/>
      <w:color w:val="996633"/>
      <w:sz w:val="24"/>
      <w:szCs w:val="26"/>
      <w:lang w:val="en-US"/>
    </w:rPr>
  </w:style>
  <w:style w:type="paragraph" w:styleId="ListParagraph">
    <w:name w:val="List Paragraph"/>
    <w:aliases w:val="Number list"/>
    <w:basedOn w:val="Normal"/>
    <w:autoRedefine/>
    <w:uiPriority w:val="34"/>
    <w:qFormat/>
    <w:rsid w:val="00ED48B1"/>
    <w:pPr>
      <w:numPr>
        <w:numId w:val="6"/>
      </w:numPr>
      <w:spacing w:before="0" w:after="0" w:line="288" w:lineRule="auto"/>
      <w:jc w:val="both"/>
    </w:pPr>
    <w:rPr>
      <w:rFonts w:ascii="Calibri" w:eastAsia="MS Mincho" w:hAnsi="Calibri" w:cs="Times New Roman"/>
      <w:color w:val="636466"/>
      <w:szCs w:val="24"/>
      <w:lang w:val="en-GB" w:eastAsia="ja-JP"/>
    </w:rPr>
  </w:style>
  <w:style w:type="paragraph" w:styleId="NoSpacing">
    <w:name w:val="No Spacing"/>
    <w:aliases w:val="Subtitles"/>
    <w:basedOn w:val="Normal"/>
    <w:uiPriority w:val="1"/>
    <w:qFormat/>
    <w:rsid w:val="00AD2023"/>
    <w:rPr>
      <w:color w:val="996633"/>
    </w:rPr>
  </w:style>
  <w:style w:type="paragraph" w:styleId="Title">
    <w:name w:val="Title"/>
    <w:basedOn w:val="Normal"/>
    <w:link w:val="TitleChar"/>
    <w:qFormat/>
    <w:rsid w:val="00AD2023"/>
    <w:rPr>
      <w:rFonts w:asciiTheme="majorHAnsi" w:eastAsia="Times New Roman" w:hAnsiTheme="majorHAnsi" w:cs="Times New Roman"/>
      <w:b/>
      <w:bCs/>
      <w:color w:val="996633"/>
      <w:sz w:val="40"/>
      <w:szCs w:val="24"/>
      <w:lang w:val="fr-BE"/>
    </w:rPr>
  </w:style>
  <w:style w:type="character" w:customStyle="1" w:styleId="TitleChar">
    <w:name w:val="Title Char"/>
    <w:basedOn w:val="DefaultParagraphFont"/>
    <w:link w:val="Title"/>
    <w:rsid w:val="00AD2023"/>
    <w:rPr>
      <w:rFonts w:asciiTheme="majorHAnsi" w:eastAsia="Times New Roman" w:hAnsiTheme="majorHAnsi" w:cs="Times New Roman"/>
      <w:b/>
      <w:bCs/>
      <w:color w:val="996633"/>
      <w:sz w:val="40"/>
      <w:szCs w:val="24"/>
      <w:lang w:val="fr-BE"/>
    </w:rPr>
  </w:style>
  <w:style w:type="paragraph" w:styleId="Header">
    <w:name w:val="header"/>
    <w:basedOn w:val="Normal"/>
    <w:link w:val="HeaderChar"/>
    <w:uiPriority w:val="99"/>
    <w:unhideWhenUsed/>
    <w:rsid w:val="00AD2023"/>
    <w:pPr>
      <w:tabs>
        <w:tab w:val="center" w:pos="4513"/>
        <w:tab w:val="right" w:pos="9026"/>
      </w:tabs>
      <w:spacing w:before="0" w:after="0"/>
    </w:pPr>
  </w:style>
  <w:style w:type="character" w:customStyle="1" w:styleId="HeaderChar">
    <w:name w:val="Header Char"/>
    <w:basedOn w:val="DefaultParagraphFont"/>
    <w:link w:val="Header"/>
    <w:uiPriority w:val="99"/>
    <w:rsid w:val="00AD2023"/>
    <w:rPr>
      <w:color w:val="404040" w:themeColor="text1" w:themeTint="BF"/>
      <w:sz w:val="24"/>
      <w:lang w:val="en-US"/>
    </w:rPr>
  </w:style>
  <w:style w:type="paragraph" w:styleId="Footer">
    <w:name w:val="footer"/>
    <w:basedOn w:val="Normal"/>
    <w:link w:val="FooterChar"/>
    <w:uiPriority w:val="99"/>
    <w:unhideWhenUsed/>
    <w:rsid w:val="00AD2023"/>
    <w:pPr>
      <w:tabs>
        <w:tab w:val="center" w:pos="4513"/>
        <w:tab w:val="right" w:pos="9026"/>
      </w:tabs>
      <w:spacing w:before="0" w:after="0"/>
    </w:pPr>
  </w:style>
  <w:style w:type="character" w:customStyle="1" w:styleId="FooterChar">
    <w:name w:val="Footer Char"/>
    <w:basedOn w:val="DefaultParagraphFont"/>
    <w:link w:val="Footer"/>
    <w:uiPriority w:val="99"/>
    <w:rsid w:val="00AD2023"/>
    <w:rPr>
      <w:color w:val="404040" w:themeColor="text1" w:themeTint="BF"/>
      <w:sz w:val="24"/>
      <w:lang w:val="en-US"/>
    </w:rPr>
  </w:style>
  <w:style w:type="paragraph" w:styleId="BalloonText">
    <w:name w:val="Balloon Text"/>
    <w:basedOn w:val="Normal"/>
    <w:link w:val="BalloonTextChar"/>
    <w:uiPriority w:val="99"/>
    <w:semiHidden/>
    <w:unhideWhenUsed/>
    <w:rsid w:val="00AD202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023"/>
    <w:rPr>
      <w:rFonts w:ascii="Tahoma" w:hAnsi="Tahoma" w:cs="Tahoma"/>
      <w:color w:val="404040" w:themeColor="text1" w:themeTint="BF"/>
      <w:sz w:val="16"/>
      <w:szCs w:val="16"/>
      <w:lang w:val="en-US"/>
    </w:rPr>
  </w:style>
  <w:style w:type="table" w:styleId="TableGrid">
    <w:name w:val="Table Grid"/>
    <w:basedOn w:val="TableNormal"/>
    <w:uiPriority w:val="59"/>
    <w:rsid w:val="006A4C0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4C00"/>
    <w:rPr>
      <w:color w:val="808080"/>
    </w:rPr>
  </w:style>
  <w:style w:type="character" w:styleId="Emphasis">
    <w:name w:val="Emphasis"/>
    <w:aliases w:val="Bullet list"/>
    <w:basedOn w:val="DefaultParagraphFont"/>
    <w:uiPriority w:val="20"/>
    <w:qFormat/>
    <w:rsid w:val="00F0128A"/>
    <w:rPr>
      <w:iCs/>
      <w:sz w:val="24"/>
    </w:rPr>
  </w:style>
  <w:style w:type="paragraph" w:customStyle="1" w:styleId="Default">
    <w:name w:val="Default"/>
    <w:rsid w:val="00C16633"/>
    <w:pPr>
      <w:autoSpaceDE w:val="0"/>
      <w:autoSpaceDN w:val="0"/>
      <w:adjustRightInd w:val="0"/>
      <w:spacing w:after="0" w:line="240" w:lineRule="auto"/>
    </w:pPr>
    <w:rPr>
      <w:rFonts w:ascii="Arial" w:hAnsi="Arial" w:cs="Arial"/>
      <w:color w:val="000000"/>
      <w:sz w:val="24"/>
      <w:szCs w:val="24"/>
      <w:lang w:val="en-US"/>
    </w:rPr>
  </w:style>
  <w:style w:type="paragraph" w:customStyle="1" w:styleId="s3">
    <w:name w:val="s3"/>
    <w:basedOn w:val="Normal"/>
    <w:uiPriority w:val="99"/>
    <w:rsid w:val="00220FF6"/>
    <w:pPr>
      <w:spacing w:before="100" w:beforeAutospacing="1" w:after="100" w:afterAutospacing="1"/>
    </w:pPr>
    <w:rPr>
      <w:rFonts w:ascii="Times New Roman" w:eastAsia="Times New Roman" w:hAnsi="Times New Roman" w:cs="Times New Roman"/>
      <w:color w:val="auto"/>
      <w:szCs w:val="24"/>
      <w:lang w:val="en-GB" w:eastAsia="en-GB"/>
    </w:rPr>
  </w:style>
  <w:style w:type="character" w:customStyle="1" w:styleId="bumpedfont20">
    <w:name w:val="bumpedfont20"/>
    <w:basedOn w:val="DefaultParagraphFont"/>
    <w:uiPriority w:val="99"/>
    <w:rsid w:val="00220FF6"/>
    <w:rPr>
      <w:rFonts w:cs="Times New Roman"/>
    </w:rPr>
  </w:style>
  <w:style w:type="character" w:customStyle="1" w:styleId="Heading1Char">
    <w:name w:val="Heading 1 Char"/>
    <w:basedOn w:val="DefaultParagraphFont"/>
    <w:link w:val="Heading1"/>
    <w:uiPriority w:val="9"/>
    <w:rsid w:val="002C1463"/>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sid w:val="002C1463"/>
    <w:rPr>
      <w:color w:val="0000FF" w:themeColor="hyperlink"/>
      <w:u w:val="single"/>
    </w:rPr>
  </w:style>
  <w:style w:type="character" w:styleId="FollowedHyperlink">
    <w:name w:val="FollowedHyperlink"/>
    <w:basedOn w:val="DefaultParagraphFont"/>
    <w:uiPriority w:val="99"/>
    <w:semiHidden/>
    <w:unhideWhenUsed/>
    <w:rsid w:val="002644D2"/>
    <w:rPr>
      <w:color w:val="800080" w:themeColor="followedHyperlink"/>
      <w:u w:val="single"/>
    </w:rPr>
  </w:style>
  <w:style w:type="paragraph" w:styleId="NormalWeb">
    <w:name w:val="Normal (Web)"/>
    <w:basedOn w:val="Normal"/>
    <w:uiPriority w:val="99"/>
    <w:semiHidden/>
    <w:unhideWhenUsed/>
    <w:rsid w:val="002C6D97"/>
    <w:pPr>
      <w:spacing w:before="100" w:beforeAutospacing="1" w:after="100" w:afterAutospacing="1"/>
    </w:pPr>
    <w:rPr>
      <w:rFonts w:ascii="Times New Roman" w:hAnsi="Times New Roman" w:cs="Times New Roman"/>
      <w:color w:val="auto"/>
      <w:szCs w:val="24"/>
      <w:lang w:val="fr-BE" w:eastAsia="fr-BE"/>
    </w:rPr>
  </w:style>
  <w:style w:type="paragraph" w:styleId="FootnoteText">
    <w:name w:val="footnote text"/>
    <w:basedOn w:val="Normal"/>
    <w:link w:val="FootnoteTextChar"/>
    <w:uiPriority w:val="99"/>
    <w:unhideWhenUsed/>
    <w:rsid w:val="00C35356"/>
    <w:pPr>
      <w:spacing w:before="0" w:after="0"/>
    </w:pPr>
    <w:rPr>
      <w:sz w:val="20"/>
      <w:szCs w:val="20"/>
    </w:rPr>
  </w:style>
  <w:style w:type="character" w:customStyle="1" w:styleId="FootnoteTextChar">
    <w:name w:val="Footnote Text Char"/>
    <w:basedOn w:val="DefaultParagraphFont"/>
    <w:link w:val="FootnoteText"/>
    <w:uiPriority w:val="99"/>
    <w:rsid w:val="00C35356"/>
    <w:rPr>
      <w:color w:val="404040" w:themeColor="text1" w:themeTint="BF"/>
      <w:sz w:val="20"/>
      <w:szCs w:val="20"/>
      <w:lang w:val="en-US"/>
    </w:rPr>
  </w:style>
  <w:style w:type="character" w:styleId="FootnoteReference">
    <w:name w:val="footnote reference"/>
    <w:basedOn w:val="DefaultParagraphFont"/>
    <w:uiPriority w:val="99"/>
    <w:unhideWhenUsed/>
    <w:rsid w:val="00C35356"/>
    <w:rPr>
      <w:vertAlign w:val="superscript"/>
    </w:rPr>
  </w:style>
  <w:style w:type="character" w:styleId="CommentReference">
    <w:name w:val="annotation reference"/>
    <w:basedOn w:val="DefaultParagraphFont"/>
    <w:uiPriority w:val="99"/>
    <w:semiHidden/>
    <w:unhideWhenUsed/>
    <w:rsid w:val="008D3D57"/>
    <w:rPr>
      <w:sz w:val="16"/>
      <w:szCs w:val="16"/>
    </w:rPr>
  </w:style>
  <w:style w:type="paragraph" w:styleId="CommentText">
    <w:name w:val="annotation text"/>
    <w:basedOn w:val="Normal"/>
    <w:link w:val="CommentTextChar"/>
    <w:uiPriority w:val="99"/>
    <w:semiHidden/>
    <w:unhideWhenUsed/>
    <w:rsid w:val="008D3D57"/>
    <w:rPr>
      <w:sz w:val="20"/>
      <w:szCs w:val="20"/>
    </w:rPr>
  </w:style>
  <w:style w:type="character" w:customStyle="1" w:styleId="CommentTextChar">
    <w:name w:val="Comment Text Char"/>
    <w:basedOn w:val="DefaultParagraphFont"/>
    <w:link w:val="CommentText"/>
    <w:uiPriority w:val="99"/>
    <w:semiHidden/>
    <w:rsid w:val="008D3D57"/>
    <w:rPr>
      <w:color w:val="404040" w:themeColor="text1" w:themeTint="BF"/>
      <w:sz w:val="20"/>
      <w:szCs w:val="20"/>
      <w:lang w:val="en-US"/>
    </w:rPr>
  </w:style>
  <w:style w:type="paragraph" w:styleId="CommentSubject">
    <w:name w:val="annotation subject"/>
    <w:basedOn w:val="CommentText"/>
    <w:next w:val="CommentText"/>
    <w:link w:val="CommentSubjectChar"/>
    <w:uiPriority w:val="99"/>
    <w:semiHidden/>
    <w:unhideWhenUsed/>
    <w:rsid w:val="008D3D57"/>
    <w:rPr>
      <w:b/>
      <w:bCs/>
    </w:rPr>
  </w:style>
  <w:style w:type="character" w:customStyle="1" w:styleId="CommentSubjectChar">
    <w:name w:val="Comment Subject Char"/>
    <w:basedOn w:val="CommentTextChar"/>
    <w:link w:val="CommentSubject"/>
    <w:uiPriority w:val="99"/>
    <w:semiHidden/>
    <w:rsid w:val="008D3D57"/>
    <w:rPr>
      <w:b/>
      <w:bCs/>
      <w:color w:val="404040" w:themeColor="text1" w:themeTint="BF"/>
      <w:sz w:val="20"/>
      <w:szCs w:val="20"/>
      <w:lang w:val="en-US"/>
    </w:rPr>
  </w:style>
  <w:style w:type="character" w:customStyle="1" w:styleId="Mention1">
    <w:name w:val="Mention1"/>
    <w:basedOn w:val="DefaultParagraphFont"/>
    <w:uiPriority w:val="99"/>
    <w:semiHidden/>
    <w:unhideWhenUsed/>
    <w:rsid w:val="006B4A86"/>
    <w:rPr>
      <w:color w:val="2B579A"/>
      <w:shd w:val="clear" w:color="auto" w:fill="E6E6E6"/>
    </w:rPr>
  </w:style>
  <w:style w:type="character" w:customStyle="1" w:styleId="Mention2">
    <w:name w:val="Mention2"/>
    <w:basedOn w:val="DefaultParagraphFont"/>
    <w:uiPriority w:val="99"/>
    <w:semiHidden/>
    <w:unhideWhenUsed/>
    <w:rsid w:val="00FF2E89"/>
    <w:rPr>
      <w:color w:val="2B579A"/>
      <w:shd w:val="clear" w:color="auto" w:fill="E6E6E6"/>
    </w:rPr>
  </w:style>
  <w:style w:type="character" w:styleId="UnresolvedMention">
    <w:name w:val="Unresolved Mention"/>
    <w:basedOn w:val="DefaultParagraphFont"/>
    <w:uiPriority w:val="99"/>
    <w:semiHidden/>
    <w:unhideWhenUsed/>
    <w:rsid w:val="00ED4D0E"/>
    <w:rPr>
      <w:color w:val="808080"/>
      <w:shd w:val="clear" w:color="auto" w:fill="E6E6E6"/>
    </w:rPr>
  </w:style>
  <w:style w:type="paragraph" w:customStyle="1" w:styleId="paragraph">
    <w:name w:val="paragraph"/>
    <w:basedOn w:val="Normal"/>
    <w:rsid w:val="00865AE5"/>
    <w:pPr>
      <w:spacing w:before="100" w:beforeAutospacing="1" w:after="100" w:afterAutospacing="1"/>
    </w:pPr>
    <w:rPr>
      <w:rFonts w:ascii="Times New Roman" w:eastAsia="Times New Roman" w:hAnsi="Times New Roman" w:cs="Times New Roman"/>
      <w:color w:val="auto"/>
      <w:szCs w:val="24"/>
      <w:lang w:val="fr-BE" w:eastAsia="fr-BE"/>
    </w:rPr>
  </w:style>
  <w:style w:type="character" w:customStyle="1" w:styleId="normaltextrun">
    <w:name w:val="normaltextrun"/>
    <w:basedOn w:val="DefaultParagraphFont"/>
    <w:rsid w:val="00865AE5"/>
  </w:style>
  <w:style w:type="character" w:customStyle="1" w:styleId="eop">
    <w:name w:val="eop"/>
    <w:basedOn w:val="DefaultParagraphFont"/>
    <w:rsid w:val="0086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11829">
      <w:bodyDiv w:val="1"/>
      <w:marLeft w:val="0"/>
      <w:marRight w:val="0"/>
      <w:marTop w:val="0"/>
      <w:marBottom w:val="0"/>
      <w:divBdr>
        <w:top w:val="none" w:sz="0" w:space="0" w:color="auto"/>
        <w:left w:val="none" w:sz="0" w:space="0" w:color="auto"/>
        <w:bottom w:val="none" w:sz="0" w:space="0" w:color="auto"/>
        <w:right w:val="none" w:sz="0" w:space="0" w:color="auto"/>
      </w:divBdr>
      <w:divsChild>
        <w:div w:id="345329241">
          <w:marLeft w:val="0"/>
          <w:marRight w:val="0"/>
          <w:marTop w:val="0"/>
          <w:marBottom w:val="0"/>
          <w:divBdr>
            <w:top w:val="none" w:sz="0" w:space="0" w:color="auto"/>
            <w:left w:val="none" w:sz="0" w:space="0" w:color="auto"/>
            <w:bottom w:val="none" w:sz="0" w:space="0" w:color="auto"/>
            <w:right w:val="none" w:sz="0" w:space="0" w:color="auto"/>
          </w:divBdr>
        </w:div>
        <w:div w:id="1051421362">
          <w:marLeft w:val="0"/>
          <w:marRight w:val="0"/>
          <w:marTop w:val="0"/>
          <w:marBottom w:val="0"/>
          <w:divBdr>
            <w:top w:val="none" w:sz="0" w:space="0" w:color="auto"/>
            <w:left w:val="none" w:sz="0" w:space="0" w:color="auto"/>
            <w:bottom w:val="none" w:sz="0" w:space="0" w:color="auto"/>
            <w:right w:val="none" w:sz="0" w:space="0" w:color="auto"/>
          </w:divBdr>
        </w:div>
        <w:div w:id="1198205153">
          <w:marLeft w:val="0"/>
          <w:marRight w:val="0"/>
          <w:marTop w:val="0"/>
          <w:marBottom w:val="0"/>
          <w:divBdr>
            <w:top w:val="none" w:sz="0" w:space="0" w:color="auto"/>
            <w:left w:val="none" w:sz="0" w:space="0" w:color="auto"/>
            <w:bottom w:val="none" w:sz="0" w:space="0" w:color="auto"/>
            <w:right w:val="none" w:sz="0" w:space="0" w:color="auto"/>
          </w:divBdr>
        </w:div>
        <w:div w:id="1613592781">
          <w:marLeft w:val="0"/>
          <w:marRight w:val="0"/>
          <w:marTop w:val="0"/>
          <w:marBottom w:val="0"/>
          <w:divBdr>
            <w:top w:val="none" w:sz="0" w:space="0" w:color="auto"/>
            <w:left w:val="none" w:sz="0" w:space="0" w:color="auto"/>
            <w:bottom w:val="none" w:sz="0" w:space="0" w:color="auto"/>
            <w:right w:val="none" w:sz="0" w:space="0" w:color="auto"/>
          </w:divBdr>
        </w:div>
      </w:divsChild>
    </w:div>
    <w:div w:id="132605096">
      <w:bodyDiv w:val="1"/>
      <w:marLeft w:val="0"/>
      <w:marRight w:val="0"/>
      <w:marTop w:val="0"/>
      <w:marBottom w:val="0"/>
      <w:divBdr>
        <w:top w:val="none" w:sz="0" w:space="0" w:color="auto"/>
        <w:left w:val="none" w:sz="0" w:space="0" w:color="auto"/>
        <w:bottom w:val="none" w:sz="0" w:space="0" w:color="auto"/>
        <w:right w:val="none" w:sz="0" w:space="0" w:color="auto"/>
      </w:divBdr>
    </w:div>
    <w:div w:id="335425137">
      <w:bodyDiv w:val="1"/>
      <w:marLeft w:val="0"/>
      <w:marRight w:val="0"/>
      <w:marTop w:val="0"/>
      <w:marBottom w:val="0"/>
      <w:divBdr>
        <w:top w:val="none" w:sz="0" w:space="0" w:color="auto"/>
        <w:left w:val="none" w:sz="0" w:space="0" w:color="auto"/>
        <w:bottom w:val="none" w:sz="0" w:space="0" w:color="auto"/>
        <w:right w:val="none" w:sz="0" w:space="0" w:color="auto"/>
      </w:divBdr>
      <w:divsChild>
        <w:div w:id="123742024">
          <w:marLeft w:val="0"/>
          <w:marRight w:val="0"/>
          <w:marTop w:val="0"/>
          <w:marBottom w:val="0"/>
          <w:divBdr>
            <w:top w:val="none" w:sz="0" w:space="0" w:color="auto"/>
            <w:left w:val="none" w:sz="0" w:space="0" w:color="auto"/>
            <w:bottom w:val="none" w:sz="0" w:space="0" w:color="auto"/>
            <w:right w:val="none" w:sz="0" w:space="0" w:color="auto"/>
          </w:divBdr>
        </w:div>
        <w:div w:id="131676544">
          <w:marLeft w:val="0"/>
          <w:marRight w:val="0"/>
          <w:marTop w:val="0"/>
          <w:marBottom w:val="0"/>
          <w:divBdr>
            <w:top w:val="none" w:sz="0" w:space="0" w:color="auto"/>
            <w:left w:val="none" w:sz="0" w:space="0" w:color="auto"/>
            <w:bottom w:val="none" w:sz="0" w:space="0" w:color="auto"/>
            <w:right w:val="none" w:sz="0" w:space="0" w:color="auto"/>
          </w:divBdr>
        </w:div>
        <w:div w:id="267856626">
          <w:marLeft w:val="0"/>
          <w:marRight w:val="0"/>
          <w:marTop w:val="0"/>
          <w:marBottom w:val="0"/>
          <w:divBdr>
            <w:top w:val="none" w:sz="0" w:space="0" w:color="auto"/>
            <w:left w:val="none" w:sz="0" w:space="0" w:color="auto"/>
            <w:bottom w:val="none" w:sz="0" w:space="0" w:color="auto"/>
            <w:right w:val="none" w:sz="0" w:space="0" w:color="auto"/>
          </w:divBdr>
        </w:div>
        <w:div w:id="1361473664">
          <w:marLeft w:val="0"/>
          <w:marRight w:val="0"/>
          <w:marTop w:val="0"/>
          <w:marBottom w:val="0"/>
          <w:divBdr>
            <w:top w:val="none" w:sz="0" w:space="0" w:color="auto"/>
            <w:left w:val="none" w:sz="0" w:space="0" w:color="auto"/>
            <w:bottom w:val="none" w:sz="0" w:space="0" w:color="auto"/>
            <w:right w:val="none" w:sz="0" w:space="0" w:color="auto"/>
          </w:divBdr>
        </w:div>
      </w:divsChild>
    </w:div>
    <w:div w:id="362873314">
      <w:bodyDiv w:val="1"/>
      <w:marLeft w:val="0"/>
      <w:marRight w:val="0"/>
      <w:marTop w:val="0"/>
      <w:marBottom w:val="0"/>
      <w:divBdr>
        <w:top w:val="none" w:sz="0" w:space="0" w:color="auto"/>
        <w:left w:val="none" w:sz="0" w:space="0" w:color="auto"/>
        <w:bottom w:val="none" w:sz="0" w:space="0" w:color="auto"/>
        <w:right w:val="none" w:sz="0" w:space="0" w:color="auto"/>
      </w:divBdr>
    </w:div>
    <w:div w:id="420875947">
      <w:bodyDiv w:val="1"/>
      <w:marLeft w:val="0"/>
      <w:marRight w:val="0"/>
      <w:marTop w:val="0"/>
      <w:marBottom w:val="0"/>
      <w:divBdr>
        <w:top w:val="none" w:sz="0" w:space="0" w:color="auto"/>
        <w:left w:val="none" w:sz="0" w:space="0" w:color="auto"/>
        <w:bottom w:val="none" w:sz="0" w:space="0" w:color="auto"/>
        <w:right w:val="none" w:sz="0" w:space="0" w:color="auto"/>
      </w:divBdr>
    </w:div>
    <w:div w:id="587930264">
      <w:bodyDiv w:val="1"/>
      <w:marLeft w:val="0"/>
      <w:marRight w:val="0"/>
      <w:marTop w:val="0"/>
      <w:marBottom w:val="0"/>
      <w:divBdr>
        <w:top w:val="none" w:sz="0" w:space="0" w:color="auto"/>
        <w:left w:val="none" w:sz="0" w:space="0" w:color="auto"/>
        <w:bottom w:val="none" w:sz="0" w:space="0" w:color="auto"/>
        <w:right w:val="none" w:sz="0" w:space="0" w:color="auto"/>
      </w:divBdr>
    </w:div>
    <w:div w:id="679239329">
      <w:bodyDiv w:val="1"/>
      <w:marLeft w:val="0"/>
      <w:marRight w:val="0"/>
      <w:marTop w:val="0"/>
      <w:marBottom w:val="0"/>
      <w:divBdr>
        <w:top w:val="none" w:sz="0" w:space="0" w:color="auto"/>
        <w:left w:val="none" w:sz="0" w:space="0" w:color="auto"/>
        <w:bottom w:val="none" w:sz="0" w:space="0" w:color="auto"/>
        <w:right w:val="none" w:sz="0" w:space="0" w:color="auto"/>
      </w:divBdr>
    </w:div>
    <w:div w:id="688026214">
      <w:bodyDiv w:val="1"/>
      <w:marLeft w:val="0"/>
      <w:marRight w:val="0"/>
      <w:marTop w:val="0"/>
      <w:marBottom w:val="0"/>
      <w:divBdr>
        <w:top w:val="none" w:sz="0" w:space="0" w:color="auto"/>
        <w:left w:val="none" w:sz="0" w:space="0" w:color="auto"/>
        <w:bottom w:val="none" w:sz="0" w:space="0" w:color="auto"/>
        <w:right w:val="none" w:sz="0" w:space="0" w:color="auto"/>
      </w:divBdr>
    </w:div>
    <w:div w:id="697389795">
      <w:bodyDiv w:val="1"/>
      <w:marLeft w:val="0"/>
      <w:marRight w:val="0"/>
      <w:marTop w:val="0"/>
      <w:marBottom w:val="0"/>
      <w:divBdr>
        <w:top w:val="none" w:sz="0" w:space="0" w:color="auto"/>
        <w:left w:val="none" w:sz="0" w:space="0" w:color="auto"/>
        <w:bottom w:val="none" w:sz="0" w:space="0" w:color="auto"/>
        <w:right w:val="none" w:sz="0" w:space="0" w:color="auto"/>
      </w:divBdr>
      <w:divsChild>
        <w:div w:id="1731686688">
          <w:marLeft w:val="0"/>
          <w:marRight w:val="0"/>
          <w:marTop w:val="0"/>
          <w:marBottom w:val="0"/>
          <w:divBdr>
            <w:top w:val="none" w:sz="0" w:space="0" w:color="auto"/>
            <w:left w:val="none" w:sz="0" w:space="0" w:color="auto"/>
            <w:bottom w:val="none" w:sz="0" w:space="0" w:color="auto"/>
            <w:right w:val="none" w:sz="0" w:space="0" w:color="auto"/>
          </w:divBdr>
        </w:div>
        <w:div w:id="1897233626">
          <w:marLeft w:val="0"/>
          <w:marRight w:val="0"/>
          <w:marTop w:val="0"/>
          <w:marBottom w:val="0"/>
          <w:divBdr>
            <w:top w:val="none" w:sz="0" w:space="0" w:color="auto"/>
            <w:left w:val="none" w:sz="0" w:space="0" w:color="auto"/>
            <w:bottom w:val="none" w:sz="0" w:space="0" w:color="auto"/>
            <w:right w:val="none" w:sz="0" w:space="0" w:color="auto"/>
          </w:divBdr>
        </w:div>
        <w:div w:id="1902986142">
          <w:marLeft w:val="0"/>
          <w:marRight w:val="0"/>
          <w:marTop w:val="0"/>
          <w:marBottom w:val="0"/>
          <w:divBdr>
            <w:top w:val="none" w:sz="0" w:space="0" w:color="auto"/>
            <w:left w:val="none" w:sz="0" w:space="0" w:color="auto"/>
            <w:bottom w:val="none" w:sz="0" w:space="0" w:color="auto"/>
            <w:right w:val="none" w:sz="0" w:space="0" w:color="auto"/>
          </w:divBdr>
        </w:div>
      </w:divsChild>
    </w:div>
    <w:div w:id="767695874">
      <w:bodyDiv w:val="1"/>
      <w:marLeft w:val="0"/>
      <w:marRight w:val="0"/>
      <w:marTop w:val="0"/>
      <w:marBottom w:val="0"/>
      <w:divBdr>
        <w:top w:val="none" w:sz="0" w:space="0" w:color="auto"/>
        <w:left w:val="none" w:sz="0" w:space="0" w:color="auto"/>
        <w:bottom w:val="none" w:sz="0" w:space="0" w:color="auto"/>
        <w:right w:val="none" w:sz="0" w:space="0" w:color="auto"/>
      </w:divBdr>
    </w:div>
    <w:div w:id="780076698">
      <w:bodyDiv w:val="1"/>
      <w:marLeft w:val="0"/>
      <w:marRight w:val="0"/>
      <w:marTop w:val="0"/>
      <w:marBottom w:val="0"/>
      <w:divBdr>
        <w:top w:val="none" w:sz="0" w:space="0" w:color="auto"/>
        <w:left w:val="none" w:sz="0" w:space="0" w:color="auto"/>
        <w:bottom w:val="none" w:sz="0" w:space="0" w:color="auto"/>
        <w:right w:val="none" w:sz="0" w:space="0" w:color="auto"/>
      </w:divBdr>
    </w:div>
    <w:div w:id="879047027">
      <w:bodyDiv w:val="1"/>
      <w:marLeft w:val="0"/>
      <w:marRight w:val="0"/>
      <w:marTop w:val="0"/>
      <w:marBottom w:val="0"/>
      <w:divBdr>
        <w:top w:val="none" w:sz="0" w:space="0" w:color="auto"/>
        <w:left w:val="none" w:sz="0" w:space="0" w:color="auto"/>
        <w:bottom w:val="none" w:sz="0" w:space="0" w:color="auto"/>
        <w:right w:val="none" w:sz="0" w:space="0" w:color="auto"/>
      </w:divBdr>
    </w:div>
    <w:div w:id="885339452">
      <w:bodyDiv w:val="1"/>
      <w:marLeft w:val="0"/>
      <w:marRight w:val="0"/>
      <w:marTop w:val="0"/>
      <w:marBottom w:val="0"/>
      <w:divBdr>
        <w:top w:val="none" w:sz="0" w:space="0" w:color="auto"/>
        <w:left w:val="none" w:sz="0" w:space="0" w:color="auto"/>
        <w:bottom w:val="none" w:sz="0" w:space="0" w:color="auto"/>
        <w:right w:val="none" w:sz="0" w:space="0" w:color="auto"/>
      </w:divBdr>
    </w:div>
    <w:div w:id="980887217">
      <w:bodyDiv w:val="1"/>
      <w:marLeft w:val="0"/>
      <w:marRight w:val="0"/>
      <w:marTop w:val="0"/>
      <w:marBottom w:val="0"/>
      <w:divBdr>
        <w:top w:val="none" w:sz="0" w:space="0" w:color="auto"/>
        <w:left w:val="none" w:sz="0" w:space="0" w:color="auto"/>
        <w:bottom w:val="none" w:sz="0" w:space="0" w:color="auto"/>
        <w:right w:val="none" w:sz="0" w:space="0" w:color="auto"/>
      </w:divBdr>
    </w:div>
    <w:div w:id="1157771902">
      <w:bodyDiv w:val="1"/>
      <w:marLeft w:val="0"/>
      <w:marRight w:val="0"/>
      <w:marTop w:val="0"/>
      <w:marBottom w:val="0"/>
      <w:divBdr>
        <w:top w:val="none" w:sz="0" w:space="0" w:color="auto"/>
        <w:left w:val="none" w:sz="0" w:space="0" w:color="auto"/>
        <w:bottom w:val="none" w:sz="0" w:space="0" w:color="auto"/>
        <w:right w:val="none" w:sz="0" w:space="0" w:color="auto"/>
      </w:divBdr>
      <w:divsChild>
        <w:div w:id="9185802">
          <w:marLeft w:val="0"/>
          <w:marRight w:val="0"/>
          <w:marTop w:val="0"/>
          <w:marBottom w:val="0"/>
          <w:divBdr>
            <w:top w:val="none" w:sz="0" w:space="0" w:color="auto"/>
            <w:left w:val="none" w:sz="0" w:space="0" w:color="auto"/>
            <w:bottom w:val="none" w:sz="0" w:space="0" w:color="auto"/>
            <w:right w:val="none" w:sz="0" w:space="0" w:color="auto"/>
          </w:divBdr>
        </w:div>
        <w:div w:id="98380086">
          <w:marLeft w:val="0"/>
          <w:marRight w:val="0"/>
          <w:marTop w:val="0"/>
          <w:marBottom w:val="0"/>
          <w:divBdr>
            <w:top w:val="none" w:sz="0" w:space="0" w:color="auto"/>
            <w:left w:val="none" w:sz="0" w:space="0" w:color="auto"/>
            <w:bottom w:val="none" w:sz="0" w:space="0" w:color="auto"/>
            <w:right w:val="none" w:sz="0" w:space="0" w:color="auto"/>
          </w:divBdr>
        </w:div>
        <w:div w:id="115411321">
          <w:marLeft w:val="0"/>
          <w:marRight w:val="0"/>
          <w:marTop w:val="0"/>
          <w:marBottom w:val="0"/>
          <w:divBdr>
            <w:top w:val="none" w:sz="0" w:space="0" w:color="auto"/>
            <w:left w:val="none" w:sz="0" w:space="0" w:color="auto"/>
            <w:bottom w:val="none" w:sz="0" w:space="0" w:color="auto"/>
            <w:right w:val="none" w:sz="0" w:space="0" w:color="auto"/>
          </w:divBdr>
        </w:div>
        <w:div w:id="132645267">
          <w:marLeft w:val="0"/>
          <w:marRight w:val="0"/>
          <w:marTop w:val="0"/>
          <w:marBottom w:val="0"/>
          <w:divBdr>
            <w:top w:val="none" w:sz="0" w:space="0" w:color="auto"/>
            <w:left w:val="none" w:sz="0" w:space="0" w:color="auto"/>
            <w:bottom w:val="none" w:sz="0" w:space="0" w:color="auto"/>
            <w:right w:val="none" w:sz="0" w:space="0" w:color="auto"/>
          </w:divBdr>
        </w:div>
        <w:div w:id="133111567">
          <w:marLeft w:val="0"/>
          <w:marRight w:val="0"/>
          <w:marTop w:val="0"/>
          <w:marBottom w:val="0"/>
          <w:divBdr>
            <w:top w:val="none" w:sz="0" w:space="0" w:color="auto"/>
            <w:left w:val="none" w:sz="0" w:space="0" w:color="auto"/>
            <w:bottom w:val="none" w:sz="0" w:space="0" w:color="auto"/>
            <w:right w:val="none" w:sz="0" w:space="0" w:color="auto"/>
          </w:divBdr>
        </w:div>
        <w:div w:id="165443654">
          <w:marLeft w:val="0"/>
          <w:marRight w:val="0"/>
          <w:marTop w:val="0"/>
          <w:marBottom w:val="0"/>
          <w:divBdr>
            <w:top w:val="none" w:sz="0" w:space="0" w:color="auto"/>
            <w:left w:val="none" w:sz="0" w:space="0" w:color="auto"/>
            <w:bottom w:val="none" w:sz="0" w:space="0" w:color="auto"/>
            <w:right w:val="none" w:sz="0" w:space="0" w:color="auto"/>
          </w:divBdr>
        </w:div>
        <w:div w:id="221454650">
          <w:marLeft w:val="0"/>
          <w:marRight w:val="0"/>
          <w:marTop w:val="0"/>
          <w:marBottom w:val="0"/>
          <w:divBdr>
            <w:top w:val="none" w:sz="0" w:space="0" w:color="auto"/>
            <w:left w:val="none" w:sz="0" w:space="0" w:color="auto"/>
            <w:bottom w:val="none" w:sz="0" w:space="0" w:color="auto"/>
            <w:right w:val="none" w:sz="0" w:space="0" w:color="auto"/>
          </w:divBdr>
        </w:div>
        <w:div w:id="225578815">
          <w:marLeft w:val="0"/>
          <w:marRight w:val="0"/>
          <w:marTop w:val="0"/>
          <w:marBottom w:val="0"/>
          <w:divBdr>
            <w:top w:val="none" w:sz="0" w:space="0" w:color="auto"/>
            <w:left w:val="none" w:sz="0" w:space="0" w:color="auto"/>
            <w:bottom w:val="none" w:sz="0" w:space="0" w:color="auto"/>
            <w:right w:val="none" w:sz="0" w:space="0" w:color="auto"/>
          </w:divBdr>
        </w:div>
        <w:div w:id="227889589">
          <w:marLeft w:val="0"/>
          <w:marRight w:val="0"/>
          <w:marTop w:val="0"/>
          <w:marBottom w:val="0"/>
          <w:divBdr>
            <w:top w:val="none" w:sz="0" w:space="0" w:color="auto"/>
            <w:left w:val="none" w:sz="0" w:space="0" w:color="auto"/>
            <w:bottom w:val="none" w:sz="0" w:space="0" w:color="auto"/>
            <w:right w:val="none" w:sz="0" w:space="0" w:color="auto"/>
          </w:divBdr>
        </w:div>
        <w:div w:id="272591788">
          <w:marLeft w:val="0"/>
          <w:marRight w:val="0"/>
          <w:marTop w:val="0"/>
          <w:marBottom w:val="0"/>
          <w:divBdr>
            <w:top w:val="none" w:sz="0" w:space="0" w:color="auto"/>
            <w:left w:val="none" w:sz="0" w:space="0" w:color="auto"/>
            <w:bottom w:val="none" w:sz="0" w:space="0" w:color="auto"/>
            <w:right w:val="none" w:sz="0" w:space="0" w:color="auto"/>
          </w:divBdr>
        </w:div>
        <w:div w:id="313530944">
          <w:marLeft w:val="0"/>
          <w:marRight w:val="0"/>
          <w:marTop w:val="0"/>
          <w:marBottom w:val="0"/>
          <w:divBdr>
            <w:top w:val="none" w:sz="0" w:space="0" w:color="auto"/>
            <w:left w:val="none" w:sz="0" w:space="0" w:color="auto"/>
            <w:bottom w:val="none" w:sz="0" w:space="0" w:color="auto"/>
            <w:right w:val="none" w:sz="0" w:space="0" w:color="auto"/>
          </w:divBdr>
        </w:div>
        <w:div w:id="337584835">
          <w:marLeft w:val="0"/>
          <w:marRight w:val="0"/>
          <w:marTop w:val="0"/>
          <w:marBottom w:val="0"/>
          <w:divBdr>
            <w:top w:val="none" w:sz="0" w:space="0" w:color="auto"/>
            <w:left w:val="none" w:sz="0" w:space="0" w:color="auto"/>
            <w:bottom w:val="none" w:sz="0" w:space="0" w:color="auto"/>
            <w:right w:val="none" w:sz="0" w:space="0" w:color="auto"/>
          </w:divBdr>
        </w:div>
        <w:div w:id="414715688">
          <w:marLeft w:val="0"/>
          <w:marRight w:val="0"/>
          <w:marTop w:val="0"/>
          <w:marBottom w:val="0"/>
          <w:divBdr>
            <w:top w:val="none" w:sz="0" w:space="0" w:color="auto"/>
            <w:left w:val="none" w:sz="0" w:space="0" w:color="auto"/>
            <w:bottom w:val="none" w:sz="0" w:space="0" w:color="auto"/>
            <w:right w:val="none" w:sz="0" w:space="0" w:color="auto"/>
          </w:divBdr>
        </w:div>
        <w:div w:id="472022635">
          <w:marLeft w:val="0"/>
          <w:marRight w:val="0"/>
          <w:marTop w:val="0"/>
          <w:marBottom w:val="0"/>
          <w:divBdr>
            <w:top w:val="none" w:sz="0" w:space="0" w:color="auto"/>
            <w:left w:val="none" w:sz="0" w:space="0" w:color="auto"/>
            <w:bottom w:val="none" w:sz="0" w:space="0" w:color="auto"/>
            <w:right w:val="none" w:sz="0" w:space="0" w:color="auto"/>
          </w:divBdr>
        </w:div>
        <w:div w:id="476263636">
          <w:marLeft w:val="0"/>
          <w:marRight w:val="0"/>
          <w:marTop w:val="0"/>
          <w:marBottom w:val="0"/>
          <w:divBdr>
            <w:top w:val="none" w:sz="0" w:space="0" w:color="auto"/>
            <w:left w:val="none" w:sz="0" w:space="0" w:color="auto"/>
            <w:bottom w:val="none" w:sz="0" w:space="0" w:color="auto"/>
            <w:right w:val="none" w:sz="0" w:space="0" w:color="auto"/>
          </w:divBdr>
        </w:div>
        <w:div w:id="492724914">
          <w:marLeft w:val="0"/>
          <w:marRight w:val="0"/>
          <w:marTop w:val="0"/>
          <w:marBottom w:val="0"/>
          <w:divBdr>
            <w:top w:val="none" w:sz="0" w:space="0" w:color="auto"/>
            <w:left w:val="none" w:sz="0" w:space="0" w:color="auto"/>
            <w:bottom w:val="none" w:sz="0" w:space="0" w:color="auto"/>
            <w:right w:val="none" w:sz="0" w:space="0" w:color="auto"/>
          </w:divBdr>
        </w:div>
        <w:div w:id="553467729">
          <w:marLeft w:val="0"/>
          <w:marRight w:val="0"/>
          <w:marTop w:val="0"/>
          <w:marBottom w:val="0"/>
          <w:divBdr>
            <w:top w:val="none" w:sz="0" w:space="0" w:color="auto"/>
            <w:left w:val="none" w:sz="0" w:space="0" w:color="auto"/>
            <w:bottom w:val="none" w:sz="0" w:space="0" w:color="auto"/>
            <w:right w:val="none" w:sz="0" w:space="0" w:color="auto"/>
          </w:divBdr>
        </w:div>
        <w:div w:id="594438259">
          <w:marLeft w:val="0"/>
          <w:marRight w:val="0"/>
          <w:marTop w:val="0"/>
          <w:marBottom w:val="0"/>
          <w:divBdr>
            <w:top w:val="none" w:sz="0" w:space="0" w:color="auto"/>
            <w:left w:val="none" w:sz="0" w:space="0" w:color="auto"/>
            <w:bottom w:val="none" w:sz="0" w:space="0" w:color="auto"/>
            <w:right w:val="none" w:sz="0" w:space="0" w:color="auto"/>
          </w:divBdr>
        </w:div>
        <w:div w:id="609748242">
          <w:marLeft w:val="0"/>
          <w:marRight w:val="0"/>
          <w:marTop w:val="0"/>
          <w:marBottom w:val="0"/>
          <w:divBdr>
            <w:top w:val="none" w:sz="0" w:space="0" w:color="auto"/>
            <w:left w:val="none" w:sz="0" w:space="0" w:color="auto"/>
            <w:bottom w:val="none" w:sz="0" w:space="0" w:color="auto"/>
            <w:right w:val="none" w:sz="0" w:space="0" w:color="auto"/>
          </w:divBdr>
        </w:div>
        <w:div w:id="620847036">
          <w:marLeft w:val="0"/>
          <w:marRight w:val="0"/>
          <w:marTop w:val="0"/>
          <w:marBottom w:val="0"/>
          <w:divBdr>
            <w:top w:val="none" w:sz="0" w:space="0" w:color="auto"/>
            <w:left w:val="none" w:sz="0" w:space="0" w:color="auto"/>
            <w:bottom w:val="none" w:sz="0" w:space="0" w:color="auto"/>
            <w:right w:val="none" w:sz="0" w:space="0" w:color="auto"/>
          </w:divBdr>
        </w:div>
        <w:div w:id="627080857">
          <w:marLeft w:val="0"/>
          <w:marRight w:val="0"/>
          <w:marTop w:val="0"/>
          <w:marBottom w:val="0"/>
          <w:divBdr>
            <w:top w:val="none" w:sz="0" w:space="0" w:color="auto"/>
            <w:left w:val="none" w:sz="0" w:space="0" w:color="auto"/>
            <w:bottom w:val="none" w:sz="0" w:space="0" w:color="auto"/>
            <w:right w:val="none" w:sz="0" w:space="0" w:color="auto"/>
          </w:divBdr>
        </w:div>
        <w:div w:id="632516785">
          <w:marLeft w:val="0"/>
          <w:marRight w:val="0"/>
          <w:marTop w:val="0"/>
          <w:marBottom w:val="0"/>
          <w:divBdr>
            <w:top w:val="none" w:sz="0" w:space="0" w:color="auto"/>
            <w:left w:val="none" w:sz="0" w:space="0" w:color="auto"/>
            <w:bottom w:val="none" w:sz="0" w:space="0" w:color="auto"/>
            <w:right w:val="none" w:sz="0" w:space="0" w:color="auto"/>
          </w:divBdr>
        </w:div>
        <w:div w:id="651523976">
          <w:marLeft w:val="0"/>
          <w:marRight w:val="0"/>
          <w:marTop w:val="0"/>
          <w:marBottom w:val="0"/>
          <w:divBdr>
            <w:top w:val="none" w:sz="0" w:space="0" w:color="auto"/>
            <w:left w:val="none" w:sz="0" w:space="0" w:color="auto"/>
            <w:bottom w:val="none" w:sz="0" w:space="0" w:color="auto"/>
            <w:right w:val="none" w:sz="0" w:space="0" w:color="auto"/>
          </w:divBdr>
        </w:div>
        <w:div w:id="733092265">
          <w:marLeft w:val="0"/>
          <w:marRight w:val="0"/>
          <w:marTop w:val="0"/>
          <w:marBottom w:val="0"/>
          <w:divBdr>
            <w:top w:val="none" w:sz="0" w:space="0" w:color="auto"/>
            <w:left w:val="none" w:sz="0" w:space="0" w:color="auto"/>
            <w:bottom w:val="none" w:sz="0" w:space="0" w:color="auto"/>
            <w:right w:val="none" w:sz="0" w:space="0" w:color="auto"/>
          </w:divBdr>
        </w:div>
        <w:div w:id="750591341">
          <w:marLeft w:val="0"/>
          <w:marRight w:val="0"/>
          <w:marTop w:val="0"/>
          <w:marBottom w:val="0"/>
          <w:divBdr>
            <w:top w:val="none" w:sz="0" w:space="0" w:color="auto"/>
            <w:left w:val="none" w:sz="0" w:space="0" w:color="auto"/>
            <w:bottom w:val="none" w:sz="0" w:space="0" w:color="auto"/>
            <w:right w:val="none" w:sz="0" w:space="0" w:color="auto"/>
          </w:divBdr>
        </w:div>
        <w:div w:id="756943009">
          <w:marLeft w:val="0"/>
          <w:marRight w:val="0"/>
          <w:marTop w:val="0"/>
          <w:marBottom w:val="0"/>
          <w:divBdr>
            <w:top w:val="none" w:sz="0" w:space="0" w:color="auto"/>
            <w:left w:val="none" w:sz="0" w:space="0" w:color="auto"/>
            <w:bottom w:val="none" w:sz="0" w:space="0" w:color="auto"/>
            <w:right w:val="none" w:sz="0" w:space="0" w:color="auto"/>
          </w:divBdr>
        </w:div>
        <w:div w:id="786895514">
          <w:marLeft w:val="0"/>
          <w:marRight w:val="0"/>
          <w:marTop w:val="0"/>
          <w:marBottom w:val="0"/>
          <w:divBdr>
            <w:top w:val="none" w:sz="0" w:space="0" w:color="auto"/>
            <w:left w:val="none" w:sz="0" w:space="0" w:color="auto"/>
            <w:bottom w:val="none" w:sz="0" w:space="0" w:color="auto"/>
            <w:right w:val="none" w:sz="0" w:space="0" w:color="auto"/>
          </w:divBdr>
        </w:div>
        <w:div w:id="799222157">
          <w:marLeft w:val="0"/>
          <w:marRight w:val="0"/>
          <w:marTop w:val="0"/>
          <w:marBottom w:val="0"/>
          <w:divBdr>
            <w:top w:val="none" w:sz="0" w:space="0" w:color="auto"/>
            <w:left w:val="none" w:sz="0" w:space="0" w:color="auto"/>
            <w:bottom w:val="none" w:sz="0" w:space="0" w:color="auto"/>
            <w:right w:val="none" w:sz="0" w:space="0" w:color="auto"/>
          </w:divBdr>
        </w:div>
        <w:div w:id="878398132">
          <w:marLeft w:val="0"/>
          <w:marRight w:val="0"/>
          <w:marTop w:val="0"/>
          <w:marBottom w:val="0"/>
          <w:divBdr>
            <w:top w:val="none" w:sz="0" w:space="0" w:color="auto"/>
            <w:left w:val="none" w:sz="0" w:space="0" w:color="auto"/>
            <w:bottom w:val="none" w:sz="0" w:space="0" w:color="auto"/>
            <w:right w:val="none" w:sz="0" w:space="0" w:color="auto"/>
          </w:divBdr>
        </w:div>
        <w:div w:id="888566884">
          <w:marLeft w:val="0"/>
          <w:marRight w:val="0"/>
          <w:marTop w:val="0"/>
          <w:marBottom w:val="0"/>
          <w:divBdr>
            <w:top w:val="none" w:sz="0" w:space="0" w:color="auto"/>
            <w:left w:val="none" w:sz="0" w:space="0" w:color="auto"/>
            <w:bottom w:val="none" w:sz="0" w:space="0" w:color="auto"/>
            <w:right w:val="none" w:sz="0" w:space="0" w:color="auto"/>
          </w:divBdr>
        </w:div>
        <w:div w:id="893463075">
          <w:marLeft w:val="0"/>
          <w:marRight w:val="0"/>
          <w:marTop w:val="0"/>
          <w:marBottom w:val="0"/>
          <w:divBdr>
            <w:top w:val="none" w:sz="0" w:space="0" w:color="auto"/>
            <w:left w:val="none" w:sz="0" w:space="0" w:color="auto"/>
            <w:bottom w:val="none" w:sz="0" w:space="0" w:color="auto"/>
            <w:right w:val="none" w:sz="0" w:space="0" w:color="auto"/>
          </w:divBdr>
        </w:div>
        <w:div w:id="895316115">
          <w:marLeft w:val="0"/>
          <w:marRight w:val="0"/>
          <w:marTop w:val="0"/>
          <w:marBottom w:val="0"/>
          <w:divBdr>
            <w:top w:val="none" w:sz="0" w:space="0" w:color="auto"/>
            <w:left w:val="none" w:sz="0" w:space="0" w:color="auto"/>
            <w:bottom w:val="none" w:sz="0" w:space="0" w:color="auto"/>
            <w:right w:val="none" w:sz="0" w:space="0" w:color="auto"/>
          </w:divBdr>
        </w:div>
        <w:div w:id="897472129">
          <w:marLeft w:val="0"/>
          <w:marRight w:val="0"/>
          <w:marTop w:val="0"/>
          <w:marBottom w:val="0"/>
          <w:divBdr>
            <w:top w:val="none" w:sz="0" w:space="0" w:color="auto"/>
            <w:left w:val="none" w:sz="0" w:space="0" w:color="auto"/>
            <w:bottom w:val="none" w:sz="0" w:space="0" w:color="auto"/>
            <w:right w:val="none" w:sz="0" w:space="0" w:color="auto"/>
          </w:divBdr>
        </w:div>
        <w:div w:id="957301458">
          <w:marLeft w:val="0"/>
          <w:marRight w:val="0"/>
          <w:marTop w:val="0"/>
          <w:marBottom w:val="0"/>
          <w:divBdr>
            <w:top w:val="none" w:sz="0" w:space="0" w:color="auto"/>
            <w:left w:val="none" w:sz="0" w:space="0" w:color="auto"/>
            <w:bottom w:val="none" w:sz="0" w:space="0" w:color="auto"/>
            <w:right w:val="none" w:sz="0" w:space="0" w:color="auto"/>
          </w:divBdr>
        </w:div>
        <w:div w:id="975453332">
          <w:marLeft w:val="0"/>
          <w:marRight w:val="0"/>
          <w:marTop w:val="0"/>
          <w:marBottom w:val="0"/>
          <w:divBdr>
            <w:top w:val="none" w:sz="0" w:space="0" w:color="auto"/>
            <w:left w:val="none" w:sz="0" w:space="0" w:color="auto"/>
            <w:bottom w:val="none" w:sz="0" w:space="0" w:color="auto"/>
            <w:right w:val="none" w:sz="0" w:space="0" w:color="auto"/>
          </w:divBdr>
        </w:div>
        <w:div w:id="983699143">
          <w:marLeft w:val="0"/>
          <w:marRight w:val="0"/>
          <w:marTop w:val="0"/>
          <w:marBottom w:val="0"/>
          <w:divBdr>
            <w:top w:val="none" w:sz="0" w:space="0" w:color="auto"/>
            <w:left w:val="none" w:sz="0" w:space="0" w:color="auto"/>
            <w:bottom w:val="none" w:sz="0" w:space="0" w:color="auto"/>
            <w:right w:val="none" w:sz="0" w:space="0" w:color="auto"/>
          </w:divBdr>
        </w:div>
        <w:div w:id="990445915">
          <w:marLeft w:val="0"/>
          <w:marRight w:val="0"/>
          <w:marTop w:val="0"/>
          <w:marBottom w:val="0"/>
          <w:divBdr>
            <w:top w:val="none" w:sz="0" w:space="0" w:color="auto"/>
            <w:left w:val="none" w:sz="0" w:space="0" w:color="auto"/>
            <w:bottom w:val="none" w:sz="0" w:space="0" w:color="auto"/>
            <w:right w:val="none" w:sz="0" w:space="0" w:color="auto"/>
          </w:divBdr>
        </w:div>
        <w:div w:id="1006860392">
          <w:marLeft w:val="0"/>
          <w:marRight w:val="0"/>
          <w:marTop w:val="0"/>
          <w:marBottom w:val="0"/>
          <w:divBdr>
            <w:top w:val="none" w:sz="0" w:space="0" w:color="auto"/>
            <w:left w:val="none" w:sz="0" w:space="0" w:color="auto"/>
            <w:bottom w:val="none" w:sz="0" w:space="0" w:color="auto"/>
            <w:right w:val="none" w:sz="0" w:space="0" w:color="auto"/>
          </w:divBdr>
        </w:div>
        <w:div w:id="1028145442">
          <w:marLeft w:val="0"/>
          <w:marRight w:val="0"/>
          <w:marTop w:val="0"/>
          <w:marBottom w:val="0"/>
          <w:divBdr>
            <w:top w:val="none" w:sz="0" w:space="0" w:color="auto"/>
            <w:left w:val="none" w:sz="0" w:space="0" w:color="auto"/>
            <w:bottom w:val="none" w:sz="0" w:space="0" w:color="auto"/>
            <w:right w:val="none" w:sz="0" w:space="0" w:color="auto"/>
          </w:divBdr>
        </w:div>
        <w:div w:id="1055465202">
          <w:marLeft w:val="0"/>
          <w:marRight w:val="0"/>
          <w:marTop w:val="0"/>
          <w:marBottom w:val="0"/>
          <w:divBdr>
            <w:top w:val="none" w:sz="0" w:space="0" w:color="auto"/>
            <w:left w:val="none" w:sz="0" w:space="0" w:color="auto"/>
            <w:bottom w:val="none" w:sz="0" w:space="0" w:color="auto"/>
            <w:right w:val="none" w:sz="0" w:space="0" w:color="auto"/>
          </w:divBdr>
        </w:div>
        <w:div w:id="1136801610">
          <w:marLeft w:val="0"/>
          <w:marRight w:val="0"/>
          <w:marTop w:val="0"/>
          <w:marBottom w:val="0"/>
          <w:divBdr>
            <w:top w:val="none" w:sz="0" w:space="0" w:color="auto"/>
            <w:left w:val="none" w:sz="0" w:space="0" w:color="auto"/>
            <w:bottom w:val="none" w:sz="0" w:space="0" w:color="auto"/>
            <w:right w:val="none" w:sz="0" w:space="0" w:color="auto"/>
          </w:divBdr>
        </w:div>
        <w:div w:id="1164198114">
          <w:marLeft w:val="0"/>
          <w:marRight w:val="0"/>
          <w:marTop w:val="0"/>
          <w:marBottom w:val="0"/>
          <w:divBdr>
            <w:top w:val="none" w:sz="0" w:space="0" w:color="auto"/>
            <w:left w:val="none" w:sz="0" w:space="0" w:color="auto"/>
            <w:bottom w:val="none" w:sz="0" w:space="0" w:color="auto"/>
            <w:right w:val="none" w:sz="0" w:space="0" w:color="auto"/>
          </w:divBdr>
        </w:div>
        <w:div w:id="1169250763">
          <w:marLeft w:val="0"/>
          <w:marRight w:val="0"/>
          <w:marTop w:val="0"/>
          <w:marBottom w:val="0"/>
          <w:divBdr>
            <w:top w:val="none" w:sz="0" w:space="0" w:color="auto"/>
            <w:left w:val="none" w:sz="0" w:space="0" w:color="auto"/>
            <w:bottom w:val="none" w:sz="0" w:space="0" w:color="auto"/>
            <w:right w:val="none" w:sz="0" w:space="0" w:color="auto"/>
          </w:divBdr>
        </w:div>
        <w:div w:id="1191602431">
          <w:marLeft w:val="0"/>
          <w:marRight w:val="0"/>
          <w:marTop w:val="0"/>
          <w:marBottom w:val="0"/>
          <w:divBdr>
            <w:top w:val="none" w:sz="0" w:space="0" w:color="auto"/>
            <w:left w:val="none" w:sz="0" w:space="0" w:color="auto"/>
            <w:bottom w:val="none" w:sz="0" w:space="0" w:color="auto"/>
            <w:right w:val="none" w:sz="0" w:space="0" w:color="auto"/>
          </w:divBdr>
        </w:div>
        <w:div w:id="1315141637">
          <w:marLeft w:val="0"/>
          <w:marRight w:val="0"/>
          <w:marTop w:val="0"/>
          <w:marBottom w:val="0"/>
          <w:divBdr>
            <w:top w:val="none" w:sz="0" w:space="0" w:color="auto"/>
            <w:left w:val="none" w:sz="0" w:space="0" w:color="auto"/>
            <w:bottom w:val="none" w:sz="0" w:space="0" w:color="auto"/>
            <w:right w:val="none" w:sz="0" w:space="0" w:color="auto"/>
          </w:divBdr>
        </w:div>
        <w:div w:id="1326788582">
          <w:marLeft w:val="0"/>
          <w:marRight w:val="0"/>
          <w:marTop w:val="0"/>
          <w:marBottom w:val="0"/>
          <w:divBdr>
            <w:top w:val="none" w:sz="0" w:space="0" w:color="auto"/>
            <w:left w:val="none" w:sz="0" w:space="0" w:color="auto"/>
            <w:bottom w:val="none" w:sz="0" w:space="0" w:color="auto"/>
            <w:right w:val="none" w:sz="0" w:space="0" w:color="auto"/>
          </w:divBdr>
        </w:div>
        <w:div w:id="1346784713">
          <w:marLeft w:val="0"/>
          <w:marRight w:val="0"/>
          <w:marTop w:val="0"/>
          <w:marBottom w:val="0"/>
          <w:divBdr>
            <w:top w:val="none" w:sz="0" w:space="0" w:color="auto"/>
            <w:left w:val="none" w:sz="0" w:space="0" w:color="auto"/>
            <w:bottom w:val="none" w:sz="0" w:space="0" w:color="auto"/>
            <w:right w:val="none" w:sz="0" w:space="0" w:color="auto"/>
          </w:divBdr>
        </w:div>
        <w:div w:id="1371491034">
          <w:marLeft w:val="0"/>
          <w:marRight w:val="0"/>
          <w:marTop w:val="0"/>
          <w:marBottom w:val="0"/>
          <w:divBdr>
            <w:top w:val="none" w:sz="0" w:space="0" w:color="auto"/>
            <w:left w:val="none" w:sz="0" w:space="0" w:color="auto"/>
            <w:bottom w:val="none" w:sz="0" w:space="0" w:color="auto"/>
            <w:right w:val="none" w:sz="0" w:space="0" w:color="auto"/>
          </w:divBdr>
        </w:div>
        <w:div w:id="1372920185">
          <w:marLeft w:val="0"/>
          <w:marRight w:val="0"/>
          <w:marTop w:val="0"/>
          <w:marBottom w:val="0"/>
          <w:divBdr>
            <w:top w:val="none" w:sz="0" w:space="0" w:color="auto"/>
            <w:left w:val="none" w:sz="0" w:space="0" w:color="auto"/>
            <w:bottom w:val="none" w:sz="0" w:space="0" w:color="auto"/>
            <w:right w:val="none" w:sz="0" w:space="0" w:color="auto"/>
          </w:divBdr>
        </w:div>
        <w:div w:id="1382440980">
          <w:marLeft w:val="0"/>
          <w:marRight w:val="0"/>
          <w:marTop w:val="0"/>
          <w:marBottom w:val="0"/>
          <w:divBdr>
            <w:top w:val="none" w:sz="0" w:space="0" w:color="auto"/>
            <w:left w:val="none" w:sz="0" w:space="0" w:color="auto"/>
            <w:bottom w:val="none" w:sz="0" w:space="0" w:color="auto"/>
            <w:right w:val="none" w:sz="0" w:space="0" w:color="auto"/>
          </w:divBdr>
        </w:div>
        <w:div w:id="1414162337">
          <w:marLeft w:val="0"/>
          <w:marRight w:val="0"/>
          <w:marTop w:val="0"/>
          <w:marBottom w:val="0"/>
          <w:divBdr>
            <w:top w:val="none" w:sz="0" w:space="0" w:color="auto"/>
            <w:left w:val="none" w:sz="0" w:space="0" w:color="auto"/>
            <w:bottom w:val="none" w:sz="0" w:space="0" w:color="auto"/>
            <w:right w:val="none" w:sz="0" w:space="0" w:color="auto"/>
          </w:divBdr>
        </w:div>
        <w:div w:id="1438675925">
          <w:marLeft w:val="0"/>
          <w:marRight w:val="0"/>
          <w:marTop w:val="0"/>
          <w:marBottom w:val="0"/>
          <w:divBdr>
            <w:top w:val="none" w:sz="0" w:space="0" w:color="auto"/>
            <w:left w:val="none" w:sz="0" w:space="0" w:color="auto"/>
            <w:bottom w:val="none" w:sz="0" w:space="0" w:color="auto"/>
            <w:right w:val="none" w:sz="0" w:space="0" w:color="auto"/>
          </w:divBdr>
        </w:div>
        <w:div w:id="1554195178">
          <w:marLeft w:val="0"/>
          <w:marRight w:val="0"/>
          <w:marTop w:val="0"/>
          <w:marBottom w:val="0"/>
          <w:divBdr>
            <w:top w:val="none" w:sz="0" w:space="0" w:color="auto"/>
            <w:left w:val="none" w:sz="0" w:space="0" w:color="auto"/>
            <w:bottom w:val="none" w:sz="0" w:space="0" w:color="auto"/>
            <w:right w:val="none" w:sz="0" w:space="0" w:color="auto"/>
          </w:divBdr>
        </w:div>
        <w:div w:id="1584342278">
          <w:marLeft w:val="0"/>
          <w:marRight w:val="0"/>
          <w:marTop w:val="0"/>
          <w:marBottom w:val="0"/>
          <w:divBdr>
            <w:top w:val="none" w:sz="0" w:space="0" w:color="auto"/>
            <w:left w:val="none" w:sz="0" w:space="0" w:color="auto"/>
            <w:bottom w:val="none" w:sz="0" w:space="0" w:color="auto"/>
            <w:right w:val="none" w:sz="0" w:space="0" w:color="auto"/>
          </w:divBdr>
        </w:div>
        <w:div w:id="1665350995">
          <w:marLeft w:val="0"/>
          <w:marRight w:val="0"/>
          <w:marTop w:val="0"/>
          <w:marBottom w:val="0"/>
          <w:divBdr>
            <w:top w:val="none" w:sz="0" w:space="0" w:color="auto"/>
            <w:left w:val="none" w:sz="0" w:space="0" w:color="auto"/>
            <w:bottom w:val="none" w:sz="0" w:space="0" w:color="auto"/>
            <w:right w:val="none" w:sz="0" w:space="0" w:color="auto"/>
          </w:divBdr>
        </w:div>
        <w:div w:id="1670712624">
          <w:marLeft w:val="0"/>
          <w:marRight w:val="0"/>
          <w:marTop w:val="0"/>
          <w:marBottom w:val="0"/>
          <w:divBdr>
            <w:top w:val="none" w:sz="0" w:space="0" w:color="auto"/>
            <w:left w:val="none" w:sz="0" w:space="0" w:color="auto"/>
            <w:bottom w:val="none" w:sz="0" w:space="0" w:color="auto"/>
            <w:right w:val="none" w:sz="0" w:space="0" w:color="auto"/>
          </w:divBdr>
        </w:div>
        <w:div w:id="1691105420">
          <w:marLeft w:val="0"/>
          <w:marRight w:val="0"/>
          <w:marTop w:val="0"/>
          <w:marBottom w:val="0"/>
          <w:divBdr>
            <w:top w:val="none" w:sz="0" w:space="0" w:color="auto"/>
            <w:left w:val="none" w:sz="0" w:space="0" w:color="auto"/>
            <w:bottom w:val="none" w:sz="0" w:space="0" w:color="auto"/>
            <w:right w:val="none" w:sz="0" w:space="0" w:color="auto"/>
          </w:divBdr>
        </w:div>
        <w:div w:id="1769276471">
          <w:marLeft w:val="0"/>
          <w:marRight w:val="0"/>
          <w:marTop w:val="0"/>
          <w:marBottom w:val="0"/>
          <w:divBdr>
            <w:top w:val="none" w:sz="0" w:space="0" w:color="auto"/>
            <w:left w:val="none" w:sz="0" w:space="0" w:color="auto"/>
            <w:bottom w:val="none" w:sz="0" w:space="0" w:color="auto"/>
            <w:right w:val="none" w:sz="0" w:space="0" w:color="auto"/>
          </w:divBdr>
        </w:div>
        <w:div w:id="1773473294">
          <w:marLeft w:val="0"/>
          <w:marRight w:val="0"/>
          <w:marTop w:val="0"/>
          <w:marBottom w:val="0"/>
          <w:divBdr>
            <w:top w:val="none" w:sz="0" w:space="0" w:color="auto"/>
            <w:left w:val="none" w:sz="0" w:space="0" w:color="auto"/>
            <w:bottom w:val="none" w:sz="0" w:space="0" w:color="auto"/>
            <w:right w:val="none" w:sz="0" w:space="0" w:color="auto"/>
          </w:divBdr>
        </w:div>
        <w:div w:id="1819347153">
          <w:marLeft w:val="0"/>
          <w:marRight w:val="0"/>
          <w:marTop w:val="0"/>
          <w:marBottom w:val="0"/>
          <w:divBdr>
            <w:top w:val="none" w:sz="0" w:space="0" w:color="auto"/>
            <w:left w:val="none" w:sz="0" w:space="0" w:color="auto"/>
            <w:bottom w:val="none" w:sz="0" w:space="0" w:color="auto"/>
            <w:right w:val="none" w:sz="0" w:space="0" w:color="auto"/>
          </w:divBdr>
        </w:div>
        <w:div w:id="1839464988">
          <w:marLeft w:val="0"/>
          <w:marRight w:val="0"/>
          <w:marTop w:val="0"/>
          <w:marBottom w:val="0"/>
          <w:divBdr>
            <w:top w:val="none" w:sz="0" w:space="0" w:color="auto"/>
            <w:left w:val="none" w:sz="0" w:space="0" w:color="auto"/>
            <w:bottom w:val="none" w:sz="0" w:space="0" w:color="auto"/>
            <w:right w:val="none" w:sz="0" w:space="0" w:color="auto"/>
          </w:divBdr>
        </w:div>
        <w:div w:id="1865707125">
          <w:marLeft w:val="0"/>
          <w:marRight w:val="0"/>
          <w:marTop w:val="0"/>
          <w:marBottom w:val="0"/>
          <w:divBdr>
            <w:top w:val="none" w:sz="0" w:space="0" w:color="auto"/>
            <w:left w:val="none" w:sz="0" w:space="0" w:color="auto"/>
            <w:bottom w:val="none" w:sz="0" w:space="0" w:color="auto"/>
            <w:right w:val="none" w:sz="0" w:space="0" w:color="auto"/>
          </w:divBdr>
        </w:div>
        <w:div w:id="1873228088">
          <w:marLeft w:val="0"/>
          <w:marRight w:val="0"/>
          <w:marTop w:val="0"/>
          <w:marBottom w:val="0"/>
          <w:divBdr>
            <w:top w:val="none" w:sz="0" w:space="0" w:color="auto"/>
            <w:left w:val="none" w:sz="0" w:space="0" w:color="auto"/>
            <w:bottom w:val="none" w:sz="0" w:space="0" w:color="auto"/>
            <w:right w:val="none" w:sz="0" w:space="0" w:color="auto"/>
          </w:divBdr>
        </w:div>
        <w:div w:id="1939562675">
          <w:marLeft w:val="0"/>
          <w:marRight w:val="0"/>
          <w:marTop w:val="0"/>
          <w:marBottom w:val="0"/>
          <w:divBdr>
            <w:top w:val="none" w:sz="0" w:space="0" w:color="auto"/>
            <w:left w:val="none" w:sz="0" w:space="0" w:color="auto"/>
            <w:bottom w:val="none" w:sz="0" w:space="0" w:color="auto"/>
            <w:right w:val="none" w:sz="0" w:space="0" w:color="auto"/>
          </w:divBdr>
        </w:div>
        <w:div w:id="1941640304">
          <w:marLeft w:val="0"/>
          <w:marRight w:val="0"/>
          <w:marTop w:val="0"/>
          <w:marBottom w:val="0"/>
          <w:divBdr>
            <w:top w:val="none" w:sz="0" w:space="0" w:color="auto"/>
            <w:left w:val="none" w:sz="0" w:space="0" w:color="auto"/>
            <w:bottom w:val="none" w:sz="0" w:space="0" w:color="auto"/>
            <w:right w:val="none" w:sz="0" w:space="0" w:color="auto"/>
          </w:divBdr>
        </w:div>
        <w:div w:id="2000185606">
          <w:marLeft w:val="0"/>
          <w:marRight w:val="0"/>
          <w:marTop w:val="0"/>
          <w:marBottom w:val="0"/>
          <w:divBdr>
            <w:top w:val="none" w:sz="0" w:space="0" w:color="auto"/>
            <w:left w:val="none" w:sz="0" w:space="0" w:color="auto"/>
            <w:bottom w:val="none" w:sz="0" w:space="0" w:color="auto"/>
            <w:right w:val="none" w:sz="0" w:space="0" w:color="auto"/>
          </w:divBdr>
        </w:div>
        <w:div w:id="2015525141">
          <w:marLeft w:val="0"/>
          <w:marRight w:val="0"/>
          <w:marTop w:val="0"/>
          <w:marBottom w:val="0"/>
          <w:divBdr>
            <w:top w:val="none" w:sz="0" w:space="0" w:color="auto"/>
            <w:left w:val="none" w:sz="0" w:space="0" w:color="auto"/>
            <w:bottom w:val="none" w:sz="0" w:space="0" w:color="auto"/>
            <w:right w:val="none" w:sz="0" w:space="0" w:color="auto"/>
          </w:divBdr>
        </w:div>
        <w:div w:id="2047564096">
          <w:marLeft w:val="0"/>
          <w:marRight w:val="0"/>
          <w:marTop w:val="0"/>
          <w:marBottom w:val="0"/>
          <w:divBdr>
            <w:top w:val="none" w:sz="0" w:space="0" w:color="auto"/>
            <w:left w:val="none" w:sz="0" w:space="0" w:color="auto"/>
            <w:bottom w:val="none" w:sz="0" w:space="0" w:color="auto"/>
            <w:right w:val="none" w:sz="0" w:space="0" w:color="auto"/>
          </w:divBdr>
        </w:div>
        <w:div w:id="2054889562">
          <w:marLeft w:val="0"/>
          <w:marRight w:val="0"/>
          <w:marTop w:val="0"/>
          <w:marBottom w:val="0"/>
          <w:divBdr>
            <w:top w:val="none" w:sz="0" w:space="0" w:color="auto"/>
            <w:left w:val="none" w:sz="0" w:space="0" w:color="auto"/>
            <w:bottom w:val="none" w:sz="0" w:space="0" w:color="auto"/>
            <w:right w:val="none" w:sz="0" w:space="0" w:color="auto"/>
          </w:divBdr>
        </w:div>
        <w:div w:id="2055621398">
          <w:marLeft w:val="0"/>
          <w:marRight w:val="0"/>
          <w:marTop w:val="0"/>
          <w:marBottom w:val="0"/>
          <w:divBdr>
            <w:top w:val="none" w:sz="0" w:space="0" w:color="auto"/>
            <w:left w:val="none" w:sz="0" w:space="0" w:color="auto"/>
            <w:bottom w:val="none" w:sz="0" w:space="0" w:color="auto"/>
            <w:right w:val="none" w:sz="0" w:space="0" w:color="auto"/>
          </w:divBdr>
        </w:div>
        <w:div w:id="2125881999">
          <w:marLeft w:val="0"/>
          <w:marRight w:val="0"/>
          <w:marTop w:val="0"/>
          <w:marBottom w:val="0"/>
          <w:divBdr>
            <w:top w:val="none" w:sz="0" w:space="0" w:color="auto"/>
            <w:left w:val="none" w:sz="0" w:space="0" w:color="auto"/>
            <w:bottom w:val="none" w:sz="0" w:space="0" w:color="auto"/>
            <w:right w:val="none" w:sz="0" w:space="0" w:color="auto"/>
          </w:divBdr>
        </w:div>
      </w:divsChild>
    </w:div>
    <w:div w:id="1272663362">
      <w:bodyDiv w:val="1"/>
      <w:marLeft w:val="0"/>
      <w:marRight w:val="0"/>
      <w:marTop w:val="0"/>
      <w:marBottom w:val="0"/>
      <w:divBdr>
        <w:top w:val="none" w:sz="0" w:space="0" w:color="auto"/>
        <w:left w:val="none" w:sz="0" w:space="0" w:color="auto"/>
        <w:bottom w:val="none" w:sz="0" w:space="0" w:color="auto"/>
        <w:right w:val="none" w:sz="0" w:space="0" w:color="auto"/>
      </w:divBdr>
    </w:div>
    <w:div w:id="1341929337">
      <w:bodyDiv w:val="1"/>
      <w:marLeft w:val="0"/>
      <w:marRight w:val="0"/>
      <w:marTop w:val="0"/>
      <w:marBottom w:val="0"/>
      <w:divBdr>
        <w:top w:val="none" w:sz="0" w:space="0" w:color="auto"/>
        <w:left w:val="none" w:sz="0" w:space="0" w:color="auto"/>
        <w:bottom w:val="none" w:sz="0" w:space="0" w:color="auto"/>
        <w:right w:val="none" w:sz="0" w:space="0" w:color="auto"/>
      </w:divBdr>
    </w:div>
    <w:div w:id="1362975189">
      <w:bodyDiv w:val="1"/>
      <w:marLeft w:val="0"/>
      <w:marRight w:val="0"/>
      <w:marTop w:val="0"/>
      <w:marBottom w:val="0"/>
      <w:divBdr>
        <w:top w:val="none" w:sz="0" w:space="0" w:color="auto"/>
        <w:left w:val="none" w:sz="0" w:space="0" w:color="auto"/>
        <w:bottom w:val="none" w:sz="0" w:space="0" w:color="auto"/>
        <w:right w:val="none" w:sz="0" w:space="0" w:color="auto"/>
      </w:divBdr>
    </w:div>
    <w:div w:id="1505627546">
      <w:bodyDiv w:val="1"/>
      <w:marLeft w:val="0"/>
      <w:marRight w:val="0"/>
      <w:marTop w:val="0"/>
      <w:marBottom w:val="0"/>
      <w:divBdr>
        <w:top w:val="none" w:sz="0" w:space="0" w:color="auto"/>
        <w:left w:val="none" w:sz="0" w:space="0" w:color="auto"/>
        <w:bottom w:val="none" w:sz="0" w:space="0" w:color="auto"/>
        <w:right w:val="none" w:sz="0" w:space="0" w:color="auto"/>
      </w:divBdr>
    </w:div>
    <w:div w:id="1640110089">
      <w:bodyDiv w:val="1"/>
      <w:marLeft w:val="0"/>
      <w:marRight w:val="0"/>
      <w:marTop w:val="0"/>
      <w:marBottom w:val="0"/>
      <w:divBdr>
        <w:top w:val="none" w:sz="0" w:space="0" w:color="auto"/>
        <w:left w:val="none" w:sz="0" w:space="0" w:color="auto"/>
        <w:bottom w:val="none" w:sz="0" w:space="0" w:color="auto"/>
        <w:right w:val="none" w:sz="0" w:space="0" w:color="auto"/>
      </w:divBdr>
    </w:div>
    <w:div w:id="1798715477">
      <w:bodyDiv w:val="1"/>
      <w:marLeft w:val="0"/>
      <w:marRight w:val="0"/>
      <w:marTop w:val="0"/>
      <w:marBottom w:val="0"/>
      <w:divBdr>
        <w:top w:val="none" w:sz="0" w:space="0" w:color="auto"/>
        <w:left w:val="none" w:sz="0" w:space="0" w:color="auto"/>
        <w:bottom w:val="none" w:sz="0" w:space="0" w:color="auto"/>
        <w:right w:val="none" w:sz="0" w:space="0" w:color="auto"/>
      </w:divBdr>
    </w:div>
    <w:div w:id="1837643909">
      <w:bodyDiv w:val="1"/>
      <w:marLeft w:val="0"/>
      <w:marRight w:val="0"/>
      <w:marTop w:val="0"/>
      <w:marBottom w:val="0"/>
      <w:divBdr>
        <w:top w:val="none" w:sz="0" w:space="0" w:color="auto"/>
        <w:left w:val="none" w:sz="0" w:space="0" w:color="auto"/>
        <w:bottom w:val="none" w:sz="0" w:space="0" w:color="auto"/>
        <w:right w:val="none" w:sz="0" w:space="0" w:color="auto"/>
      </w:divBdr>
    </w:div>
    <w:div w:id="1875652319">
      <w:bodyDiv w:val="1"/>
      <w:marLeft w:val="0"/>
      <w:marRight w:val="0"/>
      <w:marTop w:val="0"/>
      <w:marBottom w:val="0"/>
      <w:divBdr>
        <w:top w:val="none" w:sz="0" w:space="0" w:color="auto"/>
        <w:left w:val="none" w:sz="0" w:space="0" w:color="auto"/>
        <w:bottom w:val="none" w:sz="0" w:space="0" w:color="auto"/>
        <w:right w:val="none" w:sz="0" w:space="0" w:color="auto"/>
      </w:divBdr>
    </w:div>
    <w:div w:id="1988975618">
      <w:bodyDiv w:val="1"/>
      <w:marLeft w:val="0"/>
      <w:marRight w:val="0"/>
      <w:marTop w:val="0"/>
      <w:marBottom w:val="0"/>
      <w:divBdr>
        <w:top w:val="none" w:sz="0" w:space="0" w:color="auto"/>
        <w:left w:val="none" w:sz="0" w:space="0" w:color="auto"/>
        <w:bottom w:val="none" w:sz="0" w:space="0" w:color="auto"/>
        <w:right w:val="none" w:sz="0" w:space="0" w:color="auto"/>
      </w:divBdr>
    </w:div>
    <w:div w:id="1991324927">
      <w:bodyDiv w:val="1"/>
      <w:marLeft w:val="0"/>
      <w:marRight w:val="0"/>
      <w:marTop w:val="0"/>
      <w:marBottom w:val="0"/>
      <w:divBdr>
        <w:top w:val="none" w:sz="0" w:space="0" w:color="auto"/>
        <w:left w:val="none" w:sz="0" w:space="0" w:color="auto"/>
        <w:bottom w:val="none" w:sz="0" w:space="0" w:color="auto"/>
        <w:right w:val="none" w:sz="0" w:space="0" w:color="auto"/>
      </w:divBdr>
    </w:div>
    <w:div w:id="1993486618">
      <w:bodyDiv w:val="1"/>
      <w:marLeft w:val="0"/>
      <w:marRight w:val="0"/>
      <w:marTop w:val="0"/>
      <w:marBottom w:val="0"/>
      <w:divBdr>
        <w:top w:val="none" w:sz="0" w:space="0" w:color="auto"/>
        <w:left w:val="none" w:sz="0" w:space="0" w:color="auto"/>
        <w:bottom w:val="none" w:sz="0" w:space="0" w:color="auto"/>
        <w:right w:val="none" w:sz="0" w:space="0" w:color="auto"/>
      </w:divBdr>
    </w:div>
    <w:div w:id="1996256246">
      <w:bodyDiv w:val="1"/>
      <w:marLeft w:val="0"/>
      <w:marRight w:val="0"/>
      <w:marTop w:val="0"/>
      <w:marBottom w:val="0"/>
      <w:divBdr>
        <w:top w:val="none" w:sz="0" w:space="0" w:color="auto"/>
        <w:left w:val="none" w:sz="0" w:space="0" w:color="auto"/>
        <w:bottom w:val="none" w:sz="0" w:space="0" w:color="auto"/>
        <w:right w:val="none" w:sz="0" w:space="0" w:color="auto"/>
      </w:divBdr>
    </w:div>
    <w:div w:id="200049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iazek@cosmeticseurope.e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watson@cosmeticseurope.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chave@cosmeticseurope.e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iazek\Desktop\Standby%20Statement_Titanium%20Diox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F83774FFCD7544B478A112EA4295C1" ma:contentTypeVersion="8" ma:contentTypeDescription="Create a new document." ma:contentTypeScope="" ma:versionID="d377fb2534a9a6d156d4a2b30d51b099">
  <xsd:schema xmlns:xsd="http://www.w3.org/2001/XMLSchema" xmlns:xs="http://www.w3.org/2001/XMLSchema" xmlns:p="http://schemas.microsoft.com/office/2006/metadata/properties" xmlns:ns2="62bc03c0-55c1-4c45-ad39-0b0f9d9d3f94" xmlns:ns3="985cdf2e-a1a1-4fa9-93c5-09bfe0d00dee" targetNamespace="http://schemas.microsoft.com/office/2006/metadata/properties" ma:root="true" ma:fieldsID="84e6cadbe475de41626ab3a30dd3d7c2" ns2:_="" ns3:_="">
    <xsd:import namespace="62bc03c0-55c1-4c45-ad39-0b0f9d9d3f94"/>
    <xsd:import namespace="985cdf2e-a1a1-4fa9-93c5-09bfe0d00d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c03c0-55c1-4c45-ad39-0b0f9d9d3f9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cdf2e-a1a1-4fa9-93c5-09bfe0d00d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845E-9A71-47A9-942C-2F54D6724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c03c0-55c1-4c45-ad39-0b0f9d9d3f94"/>
    <ds:schemaRef ds:uri="985cdf2e-a1a1-4fa9-93c5-09bfe0d00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931DA-432E-482F-AE89-4FC425D8589B}">
  <ds:schemaRefs>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985cdf2e-a1a1-4fa9-93c5-09bfe0d00dee"/>
    <ds:schemaRef ds:uri="62bc03c0-55c1-4c45-ad39-0b0f9d9d3f94"/>
    <ds:schemaRef ds:uri="http://www.w3.org/XML/1998/namespace"/>
    <ds:schemaRef ds:uri="http://purl.org/dc/dcmitype/"/>
  </ds:schemaRefs>
</ds:datastoreItem>
</file>

<file path=customXml/itemProps3.xml><?xml version="1.0" encoding="utf-8"?>
<ds:datastoreItem xmlns:ds="http://schemas.openxmlformats.org/officeDocument/2006/customXml" ds:itemID="{8713D48C-8682-4920-8F3B-C421B3123E31}">
  <ds:schemaRefs>
    <ds:schemaRef ds:uri="http://schemas.microsoft.com/sharepoint/v3/contenttype/forms"/>
  </ds:schemaRefs>
</ds:datastoreItem>
</file>

<file path=customXml/itemProps4.xml><?xml version="1.0" encoding="utf-8"?>
<ds:datastoreItem xmlns:ds="http://schemas.openxmlformats.org/officeDocument/2006/customXml" ds:itemID="{A9A45426-D6AC-412E-9963-B7ABE4712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Standby Statement_Titanium Dioxide</Template>
  <TotalTime>55</TotalTime>
  <Pages>3</Pages>
  <Words>933</Words>
  <Characters>5132</Characters>
  <Application>Microsoft Office Word</Application>
  <DocSecurity>0</DocSecurity>
  <Lines>42</Lines>
  <Paragraphs>12</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
      <vt:lpstr/>
      <vt:lpstr/>
    </vt:vector>
  </TitlesOfParts>
  <Company>HP</Company>
  <LinksUpToDate>false</LinksUpToDate>
  <CharactersWithSpaces>6053</CharactersWithSpaces>
  <SharedDoc>false</SharedDoc>
  <HLinks>
    <vt:vector size="12" baseType="variant">
      <vt:variant>
        <vt:i4>983098</vt:i4>
      </vt:variant>
      <vt:variant>
        <vt:i4>3</vt:i4>
      </vt:variant>
      <vt:variant>
        <vt:i4>0</vt:i4>
      </vt:variant>
      <vt:variant>
        <vt:i4>5</vt:i4>
      </vt:variant>
      <vt:variant>
        <vt:lpwstr>mailto:dwatson@cosmeticseurope.eu</vt:lpwstr>
      </vt:variant>
      <vt:variant>
        <vt:lpwstr/>
      </vt:variant>
      <vt:variant>
        <vt:i4>131135</vt:i4>
      </vt:variant>
      <vt:variant>
        <vt:i4>0</vt:i4>
      </vt:variant>
      <vt:variant>
        <vt:i4>0</vt:i4>
      </vt:variant>
      <vt:variant>
        <vt:i4>5</vt:i4>
      </vt:variant>
      <vt:variant>
        <vt:lpwstr>mailto:mmiazek@cosmeticseurope.eu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Malgorzata Miazek</dc:creator>
  <cp:keywords/>
  <cp:lastModifiedBy>Diane Watson</cp:lastModifiedBy>
  <cp:revision>71</cp:revision>
  <cp:lastPrinted>2019-01-30T11:17:00Z</cp:lastPrinted>
  <dcterms:created xsi:type="dcterms:W3CDTF">2019-01-30T10:48:00Z</dcterms:created>
  <dcterms:modified xsi:type="dcterms:W3CDTF">2019-01-30T11:42:00Z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0x01010064F83774FFCD7544B478A112EA4295C1</vt:lpwstr>
  </property>
</Properties>
</file>