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4F3746" w14:textId="77777777" w:rsidR="00701A96" w:rsidRDefault="00701A96" w:rsidP="00A658FF">
      <w:pPr>
        <w:spacing w:after="0" w:line="240" w:lineRule="auto"/>
        <w:rPr>
          <w:rFonts w:ascii="Arial" w:hAnsi="Arial" w:cs="Arial"/>
        </w:rPr>
      </w:pPr>
    </w:p>
    <w:p w14:paraId="670E2FA0" w14:textId="2BCE3EE2" w:rsidR="002A1E26" w:rsidRDefault="002A1E26" w:rsidP="00701A96">
      <w:pPr>
        <w:spacing w:after="0" w:line="240" w:lineRule="auto"/>
        <w:jc w:val="right"/>
        <w:rPr>
          <w:rFonts w:ascii="Arial" w:hAnsi="Arial" w:cs="Arial"/>
        </w:rPr>
      </w:pPr>
      <w:r w:rsidRPr="00FC2E8C">
        <w:rPr>
          <w:rFonts w:ascii="Arial" w:hAnsi="Arial" w:cs="Arial"/>
        </w:rPr>
        <w:t>November 2</w:t>
      </w:r>
      <w:r w:rsidR="00BD45A2" w:rsidRPr="00FC2E8C">
        <w:rPr>
          <w:rFonts w:ascii="Arial" w:hAnsi="Arial" w:cs="Arial"/>
        </w:rPr>
        <w:t>3</w:t>
      </w:r>
      <w:r w:rsidRPr="00FC2E8C">
        <w:rPr>
          <w:rFonts w:ascii="Arial" w:hAnsi="Arial" w:cs="Arial"/>
        </w:rPr>
        <w:t>, 2018</w:t>
      </w:r>
    </w:p>
    <w:p w14:paraId="5AD69BB9" w14:textId="77777777" w:rsidR="00A658FF" w:rsidRPr="00FC2E8C" w:rsidRDefault="00A658FF" w:rsidP="00A658FF">
      <w:pPr>
        <w:spacing w:after="0" w:line="240" w:lineRule="auto"/>
        <w:rPr>
          <w:rFonts w:ascii="Arial" w:hAnsi="Arial" w:cs="Arial"/>
        </w:rPr>
      </w:pPr>
    </w:p>
    <w:p w14:paraId="7AB7D771" w14:textId="43747DE2" w:rsidR="00E00D35" w:rsidRPr="00701A96" w:rsidRDefault="002A1E26" w:rsidP="00A658FF">
      <w:pPr>
        <w:spacing w:after="120" w:line="240" w:lineRule="auto"/>
        <w:jc w:val="center"/>
        <w:rPr>
          <w:rFonts w:ascii="Arial" w:hAnsi="Arial" w:cs="Arial"/>
          <w:b/>
          <w:color w:val="002060"/>
          <w:sz w:val="28"/>
          <w:szCs w:val="28"/>
        </w:rPr>
      </w:pPr>
      <w:r w:rsidRPr="00701A96">
        <w:rPr>
          <w:rFonts w:ascii="Arial" w:hAnsi="Arial" w:cs="Arial"/>
          <w:b/>
          <w:color w:val="002060"/>
          <w:sz w:val="28"/>
          <w:szCs w:val="28"/>
        </w:rPr>
        <w:t>Cosmetics Alliance Canada</w:t>
      </w:r>
    </w:p>
    <w:p w14:paraId="6D0BBCCC" w14:textId="533F3290" w:rsidR="002A1E26" w:rsidRPr="00701A96" w:rsidRDefault="002A1E26" w:rsidP="00A658FF">
      <w:pPr>
        <w:spacing w:after="120" w:line="240" w:lineRule="auto"/>
        <w:jc w:val="center"/>
        <w:rPr>
          <w:rFonts w:ascii="Arial" w:hAnsi="Arial" w:cs="Arial"/>
          <w:b/>
          <w:color w:val="002060"/>
          <w:sz w:val="28"/>
          <w:szCs w:val="28"/>
        </w:rPr>
      </w:pPr>
      <w:r w:rsidRPr="00701A96">
        <w:rPr>
          <w:rFonts w:ascii="Arial" w:hAnsi="Arial" w:cs="Arial"/>
          <w:b/>
          <w:color w:val="002060"/>
          <w:sz w:val="28"/>
          <w:szCs w:val="28"/>
        </w:rPr>
        <w:t>BRIEFING NOTE</w:t>
      </w:r>
    </w:p>
    <w:p w14:paraId="3A83AE42" w14:textId="021D5374" w:rsidR="002A1E26" w:rsidRPr="00701A96" w:rsidRDefault="002A1E26" w:rsidP="00A658FF">
      <w:pPr>
        <w:spacing w:after="0" w:line="240" w:lineRule="auto"/>
        <w:jc w:val="center"/>
        <w:rPr>
          <w:rFonts w:ascii="Arial" w:hAnsi="Arial" w:cs="Arial"/>
          <w:b/>
          <w:color w:val="002060"/>
          <w:sz w:val="28"/>
          <w:szCs w:val="28"/>
        </w:rPr>
      </w:pPr>
      <w:r w:rsidRPr="00701A96">
        <w:rPr>
          <w:rFonts w:ascii="Arial" w:hAnsi="Arial" w:cs="Arial"/>
          <w:b/>
          <w:color w:val="002060"/>
          <w:sz w:val="28"/>
          <w:szCs w:val="28"/>
        </w:rPr>
        <w:t>Animal Testing Ban Legislation for Cosmetics in Canada</w:t>
      </w:r>
    </w:p>
    <w:p w14:paraId="3A172FA8" w14:textId="0E3012B7" w:rsidR="00A658FF" w:rsidRDefault="00A658FF" w:rsidP="00A658FF">
      <w:pPr>
        <w:spacing w:after="0" w:line="240" w:lineRule="auto"/>
        <w:jc w:val="center"/>
        <w:rPr>
          <w:rFonts w:ascii="Arial" w:hAnsi="Arial" w:cs="Arial"/>
          <w:b/>
        </w:rPr>
      </w:pPr>
    </w:p>
    <w:p w14:paraId="654ABF3C" w14:textId="77777777" w:rsidR="00A658FF" w:rsidRPr="00FC2E8C" w:rsidRDefault="00A658FF" w:rsidP="00A658FF">
      <w:pPr>
        <w:spacing w:after="0" w:line="240" w:lineRule="auto"/>
        <w:jc w:val="center"/>
        <w:rPr>
          <w:rFonts w:ascii="Arial" w:hAnsi="Arial" w:cs="Arial"/>
          <w:b/>
        </w:rPr>
      </w:pPr>
    </w:p>
    <w:p w14:paraId="01CE8F92" w14:textId="0AE35284" w:rsidR="002A1E26" w:rsidRPr="00701A96" w:rsidRDefault="002A1E26" w:rsidP="00A658FF">
      <w:pPr>
        <w:spacing w:after="120" w:line="240" w:lineRule="auto"/>
        <w:rPr>
          <w:rFonts w:ascii="Arial" w:hAnsi="Arial" w:cs="Arial"/>
          <w:b/>
          <w:color w:val="002060"/>
        </w:rPr>
      </w:pPr>
      <w:r w:rsidRPr="00701A96">
        <w:rPr>
          <w:rFonts w:ascii="Arial" w:hAnsi="Arial" w:cs="Arial"/>
          <w:b/>
          <w:color w:val="002060"/>
          <w:u w:val="single"/>
        </w:rPr>
        <w:t>SUMMARY</w:t>
      </w:r>
    </w:p>
    <w:p w14:paraId="6ACC8D72" w14:textId="6DEE13A3" w:rsidR="002A1E26" w:rsidRDefault="00F20E51" w:rsidP="00A658FF">
      <w:pPr>
        <w:spacing w:after="0" w:line="240" w:lineRule="auto"/>
        <w:rPr>
          <w:rFonts w:ascii="Arial" w:hAnsi="Arial" w:cs="Arial"/>
        </w:rPr>
      </w:pPr>
      <w:r w:rsidRPr="00FC2E8C">
        <w:rPr>
          <w:rFonts w:ascii="Arial" w:hAnsi="Arial" w:cs="Arial"/>
          <w:b/>
        </w:rPr>
        <w:t>Background:</w:t>
      </w:r>
      <w:r w:rsidRPr="00FC2E8C">
        <w:rPr>
          <w:rFonts w:ascii="Arial" w:hAnsi="Arial" w:cs="Arial"/>
        </w:rPr>
        <w:t xml:space="preserve"> </w:t>
      </w:r>
      <w:r w:rsidR="002A1E26" w:rsidRPr="00FC2E8C">
        <w:rPr>
          <w:rFonts w:ascii="Arial" w:hAnsi="Arial" w:cs="Arial"/>
        </w:rPr>
        <w:t xml:space="preserve">The international campaign for an animal testing ban </w:t>
      </w:r>
      <w:r w:rsidR="00410AA8">
        <w:rPr>
          <w:rFonts w:ascii="Arial" w:hAnsi="Arial" w:cs="Arial"/>
        </w:rPr>
        <w:t>for</w:t>
      </w:r>
      <w:r w:rsidR="002A1E26" w:rsidRPr="00FC2E8C">
        <w:rPr>
          <w:rFonts w:ascii="Arial" w:hAnsi="Arial" w:cs="Arial"/>
        </w:rPr>
        <w:t xml:space="preserve"> cosmetics reached Canada in the </w:t>
      </w:r>
      <w:r w:rsidR="00B32A61">
        <w:rPr>
          <w:rFonts w:ascii="Arial" w:hAnsi="Arial" w:cs="Arial"/>
        </w:rPr>
        <w:t>P</w:t>
      </w:r>
      <w:r w:rsidR="002A1E26" w:rsidRPr="00FC2E8C">
        <w:rPr>
          <w:rFonts w:ascii="Arial" w:hAnsi="Arial" w:cs="Arial"/>
        </w:rPr>
        <w:t xml:space="preserve">rivate </w:t>
      </w:r>
      <w:r w:rsidR="00B32A61">
        <w:rPr>
          <w:rFonts w:ascii="Arial" w:hAnsi="Arial" w:cs="Arial"/>
        </w:rPr>
        <w:t>M</w:t>
      </w:r>
      <w:r w:rsidR="002A1E26" w:rsidRPr="00FC2E8C">
        <w:rPr>
          <w:rFonts w:ascii="Arial" w:hAnsi="Arial" w:cs="Arial"/>
        </w:rPr>
        <w:t>ember</w:t>
      </w:r>
      <w:r w:rsidR="000D23B3" w:rsidRPr="00FC2E8C">
        <w:rPr>
          <w:rFonts w:ascii="Arial" w:hAnsi="Arial" w:cs="Arial"/>
        </w:rPr>
        <w:t>’</w:t>
      </w:r>
      <w:r w:rsidR="002A1E26" w:rsidRPr="00FC2E8C">
        <w:rPr>
          <w:rFonts w:ascii="Arial" w:hAnsi="Arial" w:cs="Arial"/>
        </w:rPr>
        <w:t xml:space="preserve">s </w:t>
      </w:r>
      <w:r w:rsidR="00B32A61">
        <w:rPr>
          <w:rFonts w:ascii="Arial" w:hAnsi="Arial" w:cs="Arial"/>
        </w:rPr>
        <w:t>B</w:t>
      </w:r>
      <w:r w:rsidR="002A1E26" w:rsidRPr="00FC2E8C">
        <w:rPr>
          <w:rFonts w:ascii="Arial" w:hAnsi="Arial" w:cs="Arial"/>
        </w:rPr>
        <w:t>ill</w:t>
      </w:r>
      <w:r w:rsidR="004E13D7">
        <w:rPr>
          <w:rFonts w:ascii="Arial" w:hAnsi="Arial" w:cs="Arial"/>
        </w:rPr>
        <w:t xml:space="preserve"> </w:t>
      </w:r>
      <w:r w:rsidR="002A1E26" w:rsidRPr="00FC2E8C">
        <w:rPr>
          <w:rFonts w:ascii="Arial" w:hAnsi="Arial" w:cs="Arial"/>
        </w:rPr>
        <w:t>S-214 introduced into Canada’s (non-elected) federal Senate in 2015</w:t>
      </w:r>
      <w:r w:rsidR="00FC0D80" w:rsidRPr="00FC2E8C">
        <w:rPr>
          <w:rFonts w:ascii="Arial" w:hAnsi="Arial" w:cs="Arial"/>
        </w:rPr>
        <w:t>.  The Bill recently passed the Senate</w:t>
      </w:r>
      <w:r w:rsidR="002A1E26" w:rsidRPr="00FC2E8C">
        <w:rPr>
          <w:rFonts w:ascii="Arial" w:hAnsi="Arial" w:cs="Arial"/>
        </w:rPr>
        <w:t xml:space="preserve"> and</w:t>
      </w:r>
      <w:r w:rsidR="00FC0D80" w:rsidRPr="00FC2E8C">
        <w:rPr>
          <w:rFonts w:ascii="Arial" w:hAnsi="Arial" w:cs="Arial"/>
        </w:rPr>
        <w:t xml:space="preserve"> </w:t>
      </w:r>
      <w:r w:rsidR="000D23B3" w:rsidRPr="00FC2E8C">
        <w:rPr>
          <w:rFonts w:ascii="Arial" w:hAnsi="Arial" w:cs="Arial"/>
        </w:rPr>
        <w:t>is now with t</w:t>
      </w:r>
      <w:r w:rsidR="002A1E26" w:rsidRPr="00FC2E8C">
        <w:rPr>
          <w:rFonts w:ascii="Arial" w:hAnsi="Arial" w:cs="Arial"/>
        </w:rPr>
        <w:t>he elected House of Commons for consideration (three readings and committee hearings)</w:t>
      </w:r>
      <w:r w:rsidR="000D23B3" w:rsidRPr="00FC2E8C">
        <w:rPr>
          <w:rFonts w:ascii="Arial" w:hAnsi="Arial" w:cs="Arial"/>
        </w:rPr>
        <w:t xml:space="preserve"> </w:t>
      </w:r>
      <w:r w:rsidR="00FC0D80" w:rsidRPr="00FC2E8C">
        <w:rPr>
          <w:rFonts w:ascii="Arial" w:hAnsi="Arial" w:cs="Arial"/>
        </w:rPr>
        <w:t xml:space="preserve">under the name of the opposition Conservative Health Critic, Marilyn </w:t>
      </w:r>
      <w:proofErr w:type="spellStart"/>
      <w:r w:rsidR="00FC0D80" w:rsidRPr="00FC2E8C">
        <w:rPr>
          <w:rFonts w:ascii="Arial" w:hAnsi="Arial" w:cs="Arial"/>
        </w:rPr>
        <w:t>Gladu</w:t>
      </w:r>
      <w:proofErr w:type="spellEnd"/>
      <w:r w:rsidR="00FC0D80" w:rsidRPr="00FC2E8C">
        <w:rPr>
          <w:rFonts w:ascii="Arial" w:hAnsi="Arial" w:cs="Arial"/>
        </w:rPr>
        <w:t>, M.P.</w:t>
      </w:r>
    </w:p>
    <w:p w14:paraId="69D6582F" w14:textId="77777777" w:rsidR="00A658FF" w:rsidRPr="00FC2E8C" w:rsidRDefault="00A658FF" w:rsidP="00A658FF">
      <w:pPr>
        <w:spacing w:after="0" w:line="240" w:lineRule="auto"/>
        <w:rPr>
          <w:rFonts w:ascii="Arial" w:hAnsi="Arial" w:cs="Arial"/>
        </w:rPr>
      </w:pPr>
    </w:p>
    <w:p w14:paraId="6DDF0E43" w14:textId="3C7C2633" w:rsidR="00FC0D80" w:rsidRDefault="00F20E51" w:rsidP="00A658FF">
      <w:pPr>
        <w:spacing w:after="0" w:line="240" w:lineRule="auto"/>
        <w:rPr>
          <w:rFonts w:ascii="Arial" w:hAnsi="Arial" w:cs="Arial"/>
        </w:rPr>
      </w:pPr>
      <w:r w:rsidRPr="00FC2E8C">
        <w:rPr>
          <w:rFonts w:ascii="Arial" w:hAnsi="Arial" w:cs="Arial"/>
          <w:b/>
        </w:rPr>
        <w:t xml:space="preserve">Bill </w:t>
      </w:r>
      <w:r w:rsidR="00FC0D80" w:rsidRPr="00FC2E8C">
        <w:rPr>
          <w:rFonts w:ascii="Arial" w:hAnsi="Arial" w:cs="Arial"/>
          <w:b/>
        </w:rPr>
        <w:t>S-214</w:t>
      </w:r>
      <w:r w:rsidRPr="00FC2E8C">
        <w:rPr>
          <w:rFonts w:ascii="Arial" w:hAnsi="Arial" w:cs="Arial"/>
          <w:b/>
        </w:rPr>
        <w:t>:</w:t>
      </w:r>
      <w:r w:rsidRPr="00FC2E8C">
        <w:rPr>
          <w:rFonts w:ascii="Arial" w:hAnsi="Arial" w:cs="Arial"/>
        </w:rPr>
        <w:t xml:space="preserve"> Bill S-214</w:t>
      </w:r>
      <w:r w:rsidR="00FC0D80" w:rsidRPr="00FC2E8C">
        <w:rPr>
          <w:rFonts w:ascii="Arial" w:hAnsi="Arial" w:cs="Arial"/>
        </w:rPr>
        <w:t xml:space="preserve"> is a proposed amendment to the national Food &amp; Drugs Act which regulates foods, drugs, natural health products, medical devices and cosmetics.  As an opposition </w:t>
      </w:r>
      <w:r w:rsidR="004E13D7">
        <w:rPr>
          <w:rFonts w:ascii="Arial" w:hAnsi="Arial" w:cs="Arial"/>
        </w:rPr>
        <w:t>P</w:t>
      </w:r>
      <w:r w:rsidR="00FC0D80" w:rsidRPr="00FC2E8C">
        <w:rPr>
          <w:rFonts w:ascii="Arial" w:hAnsi="Arial" w:cs="Arial"/>
        </w:rPr>
        <w:t xml:space="preserve">rivate </w:t>
      </w:r>
      <w:r w:rsidR="004E13D7">
        <w:rPr>
          <w:rFonts w:ascii="Arial" w:hAnsi="Arial" w:cs="Arial"/>
        </w:rPr>
        <w:t>M</w:t>
      </w:r>
      <w:r w:rsidR="00FC0D80" w:rsidRPr="00FC2E8C">
        <w:rPr>
          <w:rFonts w:ascii="Arial" w:hAnsi="Arial" w:cs="Arial"/>
        </w:rPr>
        <w:t>ember</w:t>
      </w:r>
      <w:r w:rsidR="000D23B3" w:rsidRPr="00FC2E8C">
        <w:rPr>
          <w:rFonts w:ascii="Arial" w:hAnsi="Arial" w:cs="Arial"/>
        </w:rPr>
        <w:t>'</w:t>
      </w:r>
      <w:r w:rsidR="00FC0D80" w:rsidRPr="00FC2E8C">
        <w:rPr>
          <w:rFonts w:ascii="Arial" w:hAnsi="Arial" w:cs="Arial"/>
        </w:rPr>
        <w:t>s</w:t>
      </w:r>
      <w:r w:rsidR="00410AA8">
        <w:rPr>
          <w:rFonts w:ascii="Arial" w:hAnsi="Arial" w:cs="Arial"/>
        </w:rPr>
        <w:t xml:space="preserve"> (Public)</w:t>
      </w:r>
      <w:r w:rsidR="00FC0D80" w:rsidRPr="00FC2E8C">
        <w:rPr>
          <w:rFonts w:ascii="Arial" w:hAnsi="Arial" w:cs="Arial"/>
        </w:rPr>
        <w:t xml:space="preserve"> </w:t>
      </w:r>
      <w:r w:rsidR="004E13D7">
        <w:rPr>
          <w:rFonts w:ascii="Arial" w:hAnsi="Arial" w:cs="Arial"/>
        </w:rPr>
        <w:t>B</w:t>
      </w:r>
      <w:r w:rsidR="00FC0D80" w:rsidRPr="00FC2E8C">
        <w:rPr>
          <w:rFonts w:ascii="Arial" w:hAnsi="Arial" w:cs="Arial"/>
        </w:rPr>
        <w:t>ill, it was not drafted with the knowledge or input of the Minister of Health (from the majority Liberal government)</w:t>
      </w:r>
      <w:r w:rsidR="000D23B3" w:rsidRPr="00FC2E8C">
        <w:rPr>
          <w:rFonts w:ascii="Arial" w:hAnsi="Arial" w:cs="Arial"/>
        </w:rPr>
        <w:t xml:space="preserve"> or the</w:t>
      </w:r>
      <w:r w:rsidR="00FC0D80" w:rsidRPr="00FC2E8C">
        <w:rPr>
          <w:rFonts w:ascii="Arial" w:hAnsi="Arial" w:cs="Arial"/>
        </w:rPr>
        <w:t xml:space="preserve"> legislative staff in Health Canada who understand the </w:t>
      </w:r>
      <w:r w:rsidRPr="00FC2E8C">
        <w:rPr>
          <w:rFonts w:ascii="Arial" w:hAnsi="Arial" w:cs="Arial"/>
        </w:rPr>
        <w:t>intricacies</w:t>
      </w:r>
      <w:r w:rsidR="00FC0D80" w:rsidRPr="00FC2E8C">
        <w:rPr>
          <w:rFonts w:ascii="Arial" w:hAnsi="Arial" w:cs="Arial"/>
        </w:rPr>
        <w:t xml:space="preserve"> of the Food &amp; Drugs Act</w:t>
      </w:r>
      <w:r w:rsidRPr="00FC2E8C">
        <w:rPr>
          <w:rFonts w:ascii="Arial" w:hAnsi="Arial" w:cs="Arial"/>
        </w:rPr>
        <w:t xml:space="preserve"> and its </w:t>
      </w:r>
      <w:r w:rsidR="004E13D7">
        <w:rPr>
          <w:rFonts w:ascii="Arial" w:hAnsi="Arial" w:cs="Arial"/>
        </w:rPr>
        <w:t>R</w:t>
      </w:r>
      <w:r w:rsidRPr="00FC2E8C">
        <w:rPr>
          <w:rFonts w:ascii="Arial" w:hAnsi="Arial" w:cs="Arial"/>
        </w:rPr>
        <w:t>egulations</w:t>
      </w:r>
      <w:r w:rsidR="000D23B3" w:rsidRPr="00FC2E8C">
        <w:rPr>
          <w:rFonts w:ascii="Arial" w:hAnsi="Arial" w:cs="Arial"/>
        </w:rPr>
        <w:t xml:space="preserve">. It was also not drafted </w:t>
      </w:r>
      <w:r w:rsidR="00FC0D80" w:rsidRPr="00FC2E8C">
        <w:rPr>
          <w:rFonts w:ascii="Arial" w:hAnsi="Arial" w:cs="Arial"/>
        </w:rPr>
        <w:t>with input from other stakeholders including manufacturers, formulators, suppliers, retailers</w:t>
      </w:r>
      <w:r w:rsidR="000D23B3" w:rsidRPr="00FC2E8C">
        <w:rPr>
          <w:rFonts w:ascii="Arial" w:hAnsi="Arial" w:cs="Arial"/>
        </w:rPr>
        <w:t>,</w:t>
      </w:r>
      <w:r w:rsidR="00FC0D80" w:rsidRPr="00FC2E8C">
        <w:rPr>
          <w:rFonts w:ascii="Arial" w:hAnsi="Arial" w:cs="Arial"/>
        </w:rPr>
        <w:t xml:space="preserve"> etc.  S-214 as currently worded</w:t>
      </w:r>
      <w:r w:rsidRPr="00FC2E8C">
        <w:rPr>
          <w:rFonts w:ascii="Arial" w:hAnsi="Arial" w:cs="Arial"/>
        </w:rPr>
        <w:t xml:space="preserve"> </w:t>
      </w:r>
      <w:r w:rsidR="00FC0D80" w:rsidRPr="00FC2E8C">
        <w:rPr>
          <w:rFonts w:ascii="Arial" w:hAnsi="Arial" w:cs="Arial"/>
        </w:rPr>
        <w:t>would create a host of administrative issues</w:t>
      </w:r>
      <w:r w:rsidRPr="00FC2E8C">
        <w:rPr>
          <w:rFonts w:ascii="Arial" w:hAnsi="Arial" w:cs="Arial"/>
        </w:rPr>
        <w:t xml:space="preserve"> and unintended consequences for both industry and regulators</w:t>
      </w:r>
      <w:r w:rsidR="003B4EBD" w:rsidRPr="00FC2E8C">
        <w:rPr>
          <w:rFonts w:ascii="Arial" w:hAnsi="Arial" w:cs="Arial"/>
        </w:rPr>
        <w:t xml:space="preserve">, and as such, </w:t>
      </w:r>
      <w:r w:rsidRPr="00FC2E8C">
        <w:rPr>
          <w:rFonts w:ascii="Arial" w:hAnsi="Arial" w:cs="Arial"/>
        </w:rPr>
        <w:t>Cosmetics</w:t>
      </w:r>
      <w:r w:rsidR="00FC0D80" w:rsidRPr="00FC2E8C">
        <w:rPr>
          <w:rFonts w:ascii="Arial" w:hAnsi="Arial" w:cs="Arial"/>
        </w:rPr>
        <w:t xml:space="preserve"> Alliance Canada</w:t>
      </w:r>
      <w:r w:rsidRPr="00FC2E8C">
        <w:rPr>
          <w:rFonts w:ascii="Arial" w:hAnsi="Arial" w:cs="Arial"/>
        </w:rPr>
        <w:t xml:space="preserve"> has not been able to support the bill</w:t>
      </w:r>
      <w:r w:rsidR="00410AA8">
        <w:rPr>
          <w:rFonts w:ascii="Arial" w:hAnsi="Arial" w:cs="Arial"/>
        </w:rPr>
        <w:t xml:space="preserve"> nor as support been offered by the Liberal government.  A copy of our legal counsel’s assessment is attached for reference.</w:t>
      </w:r>
    </w:p>
    <w:p w14:paraId="683C6F61" w14:textId="77777777" w:rsidR="00A658FF" w:rsidRPr="00FC2E8C" w:rsidRDefault="00A658FF" w:rsidP="00A658FF">
      <w:pPr>
        <w:spacing w:after="0" w:line="240" w:lineRule="auto"/>
        <w:rPr>
          <w:rFonts w:ascii="Arial" w:hAnsi="Arial" w:cs="Arial"/>
        </w:rPr>
      </w:pPr>
    </w:p>
    <w:p w14:paraId="5001CFB7" w14:textId="77777777" w:rsidR="00410AA8" w:rsidRDefault="00F20E51" w:rsidP="00A658FF">
      <w:pPr>
        <w:spacing w:after="0" w:line="240" w:lineRule="auto"/>
        <w:rPr>
          <w:rFonts w:ascii="Arial" w:hAnsi="Arial" w:cs="Arial"/>
        </w:rPr>
      </w:pPr>
      <w:r w:rsidRPr="00FC2E8C">
        <w:rPr>
          <w:rFonts w:ascii="Arial" w:hAnsi="Arial" w:cs="Arial"/>
          <w:b/>
        </w:rPr>
        <w:t>California Consensus:</w:t>
      </w:r>
      <w:r w:rsidRPr="00FC2E8C">
        <w:rPr>
          <w:rFonts w:ascii="Arial" w:hAnsi="Arial" w:cs="Arial"/>
        </w:rPr>
        <w:t xml:space="preserve"> </w:t>
      </w:r>
      <w:r w:rsidR="00FC0D80" w:rsidRPr="00FC2E8C">
        <w:rPr>
          <w:rFonts w:ascii="Arial" w:hAnsi="Arial" w:cs="Arial"/>
        </w:rPr>
        <w:t>Following the reaching of a consensus</w:t>
      </w:r>
      <w:r w:rsidR="00CC464D" w:rsidRPr="00FC2E8C">
        <w:rPr>
          <w:rFonts w:ascii="Arial" w:hAnsi="Arial" w:cs="Arial"/>
        </w:rPr>
        <w:t xml:space="preserve"> this past summer</w:t>
      </w:r>
      <w:r w:rsidRPr="00FC2E8C">
        <w:rPr>
          <w:rFonts w:ascii="Arial" w:hAnsi="Arial" w:cs="Arial"/>
        </w:rPr>
        <w:t xml:space="preserve"> in California</w:t>
      </w:r>
      <w:r w:rsidR="00CC464D" w:rsidRPr="00FC2E8C">
        <w:rPr>
          <w:rFonts w:ascii="Arial" w:hAnsi="Arial" w:cs="Arial"/>
        </w:rPr>
        <w:t xml:space="preserve"> </w:t>
      </w:r>
      <w:r w:rsidRPr="00FC2E8C">
        <w:rPr>
          <w:rFonts w:ascii="Arial" w:hAnsi="Arial" w:cs="Arial"/>
        </w:rPr>
        <w:t>that led to the passing of legislation with broad support</w:t>
      </w:r>
      <w:r w:rsidR="004E13D7">
        <w:rPr>
          <w:rFonts w:ascii="Arial" w:hAnsi="Arial" w:cs="Arial"/>
        </w:rPr>
        <w:t xml:space="preserve"> by government, NGOs and industry</w:t>
      </w:r>
      <w:r w:rsidRPr="00FC2E8C">
        <w:rPr>
          <w:rFonts w:ascii="Arial" w:hAnsi="Arial" w:cs="Arial"/>
        </w:rPr>
        <w:t>, Cosmetics Alliance Canada was approached by two</w:t>
      </w:r>
      <w:r w:rsidR="00CC464D" w:rsidRPr="00FC2E8C">
        <w:rPr>
          <w:rFonts w:ascii="Arial" w:hAnsi="Arial" w:cs="Arial"/>
        </w:rPr>
        <w:t xml:space="preserve"> of the</w:t>
      </w:r>
      <w:r w:rsidRPr="00FC2E8C">
        <w:rPr>
          <w:rFonts w:ascii="Arial" w:hAnsi="Arial" w:cs="Arial"/>
        </w:rPr>
        <w:t xml:space="preserve"> leading supporters of animal protection who were actively engaged in California to </w:t>
      </w:r>
      <w:r w:rsidR="00CC464D" w:rsidRPr="00FC2E8C">
        <w:rPr>
          <w:rFonts w:ascii="Arial" w:hAnsi="Arial" w:cs="Arial"/>
        </w:rPr>
        <w:t xml:space="preserve">explore if a similar consensus could be reached </w:t>
      </w:r>
      <w:r w:rsidR="00410AA8">
        <w:rPr>
          <w:rFonts w:ascii="Arial" w:hAnsi="Arial" w:cs="Arial"/>
        </w:rPr>
        <w:t>for</w:t>
      </w:r>
      <w:r w:rsidR="00CC464D" w:rsidRPr="00FC2E8C">
        <w:rPr>
          <w:rFonts w:ascii="Arial" w:hAnsi="Arial" w:cs="Arial"/>
        </w:rPr>
        <w:t xml:space="preserve"> Canada.  As CA’s objective </w:t>
      </w:r>
      <w:r w:rsidR="004E13D7">
        <w:rPr>
          <w:rFonts w:ascii="Arial" w:hAnsi="Arial" w:cs="Arial"/>
        </w:rPr>
        <w:t>has been</w:t>
      </w:r>
      <w:r w:rsidR="00BD45A2" w:rsidRPr="00FC2E8C">
        <w:rPr>
          <w:rFonts w:ascii="Arial" w:hAnsi="Arial" w:cs="Arial"/>
        </w:rPr>
        <w:t xml:space="preserve"> </w:t>
      </w:r>
      <w:r w:rsidR="00CC464D" w:rsidRPr="00FC2E8C">
        <w:rPr>
          <w:rFonts w:ascii="Arial" w:hAnsi="Arial" w:cs="Arial"/>
        </w:rPr>
        <w:t xml:space="preserve">to see workable legislation </w:t>
      </w:r>
      <w:r w:rsidR="00BD45A2" w:rsidRPr="00FC2E8C">
        <w:rPr>
          <w:rFonts w:ascii="Arial" w:hAnsi="Arial" w:cs="Arial"/>
        </w:rPr>
        <w:t>pass</w:t>
      </w:r>
      <w:r w:rsidR="00CC464D" w:rsidRPr="00FC2E8C">
        <w:rPr>
          <w:rFonts w:ascii="Arial" w:hAnsi="Arial" w:cs="Arial"/>
        </w:rPr>
        <w:t>ed, CA was most prepared to work with these organizations</w:t>
      </w:r>
      <w:r w:rsidR="00410AA8">
        <w:rPr>
          <w:rFonts w:ascii="Arial" w:hAnsi="Arial" w:cs="Arial"/>
        </w:rPr>
        <w:t>.</w:t>
      </w:r>
      <w:r w:rsidR="00CC464D" w:rsidRPr="00FC2E8C">
        <w:rPr>
          <w:rFonts w:ascii="Arial" w:hAnsi="Arial" w:cs="Arial"/>
        </w:rPr>
        <w:t xml:space="preserve"> </w:t>
      </w:r>
    </w:p>
    <w:p w14:paraId="0D7C5806" w14:textId="77777777" w:rsidR="00410AA8" w:rsidRDefault="00410AA8" w:rsidP="00A658FF">
      <w:pPr>
        <w:spacing w:after="0" w:line="240" w:lineRule="auto"/>
        <w:rPr>
          <w:rFonts w:ascii="Arial" w:hAnsi="Arial" w:cs="Arial"/>
        </w:rPr>
      </w:pPr>
    </w:p>
    <w:p w14:paraId="2BA32194" w14:textId="78FA9F02" w:rsidR="00F20E51" w:rsidRPr="00FC2E8C" w:rsidRDefault="00F20E51" w:rsidP="00A658FF">
      <w:pPr>
        <w:spacing w:after="0" w:line="240" w:lineRule="auto"/>
        <w:rPr>
          <w:rFonts w:ascii="Arial" w:hAnsi="Arial" w:cs="Arial"/>
        </w:rPr>
      </w:pPr>
      <w:r w:rsidRPr="00FC2E8C">
        <w:rPr>
          <w:rFonts w:ascii="Arial" w:hAnsi="Arial" w:cs="Arial"/>
        </w:rPr>
        <w:t>CA</w:t>
      </w:r>
      <w:r w:rsidR="00410AA8">
        <w:rPr>
          <w:rFonts w:ascii="Arial" w:hAnsi="Arial" w:cs="Arial"/>
        </w:rPr>
        <w:t xml:space="preserve"> has consequently been </w:t>
      </w:r>
      <w:r w:rsidR="00992D18" w:rsidRPr="00FC2E8C">
        <w:rPr>
          <w:rFonts w:ascii="Arial" w:hAnsi="Arial" w:cs="Arial"/>
        </w:rPr>
        <w:t>work</w:t>
      </w:r>
      <w:r w:rsidR="00410AA8">
        <w:rPr>
          <w:rFonts w:ascii="Arial" w:hAnsi="Arial" w:cs="Arial"/>
        </w:rPr>
        <w:t>ing</w:t>
      </w:r>
      <w:r w:rsidR="00992D18" w:rsidRPr="00FC2E8C">
        <w:rPr>
          <w:rFonts w:ascii="Arial" w:hAnsi="Arial" w:cs="Arial"/>
        </w:rPr>
        <w:t xml:space="preserve"> with</w:t>
      </w:r>
      <w:r w:rsidR="00A9065B" w:rsidRPr="00FC2E8C">
        <w:rPr>
          <w:rFonts w:ascii="Arial" w:hAnsi="Arial" w:cs="Arial"/>
        </w:rPr>
        <w:t xml:space="preserve"> </w:t>
      </w:r>
      <w:r w:rsidR="00992D18" w:rsidRPr="00FC2E8C">
        <w:rPr>
          <w:rFonts w:ascii="Arial" w:hAnsi="Arial" w:cs="Arial"/>
        </w:rPr>
        <w:t xml:space="preserve">our animal </w:t>
      </w:r>
      <w:r w:rsidR="00B244AA">
        <w:rPr>
          <w:rFonts w:ascii="Arial" w:hAnsi="Arial" w:cs="Arial"/>
        </w:rPr>
        <w:t>pro</w:t>
      </w:r>
      <w:r w:rsidR="00992D18" w:rsidRPr="00FC2E8C">
        <w:rPr>
          <w:rFonts w:ascii="Arial" w:hAnsi="Arial" w:cs="Arial"/>
        </w:rPr>
        <w:t>tection colleagues</w:t>
      </w:r>
      <w:r w:rsidR="00410AA8">
        <w:rPr>
          <w:rFonts w:ascii="Arial" w:hAnsi="Arial" w:cs="Arial"/>
        </w:rPr>
        <w:t xml:space="preserve"> as well as engaging the services o</w:t>
      </w:r>
      <w:r w:rsidR="00B244AA">
        <w:rPr>
          <w:rFonts w:ascii="Arial" w:hAnsi="Arial" w:cs="Arial"/>
        </w:rPr>
        <w:t xml:space="preserve">f legal counsel with expertise in legislative drafting around the </w:t>
      </w:r>
      <w:r w:rsidR="00B244AA" w:rsidRPr="00B244AA">
        <w:rPr>
          <w:rFonts w:ascii="Arial" w:hAnsi="Arial" w:cs="Arial"/>
          <w:i/>
        </w:rPr>
        <w:t>Food &amp; Drugs Act</w:t>
      </w:r>
      <w:r w:rsidR="00FC2E8C" w:rsidRPr="00FC2E8C">
        <w:rPr>
          <w:rFonts w:ascii="Arial" w:hAnsi="Arial" w:cs="Arial"/>
        </w:rPr>
        <w:t>. Together</w:t>
      </w:r>
      <w:r w:rsidR="00B244AA">
        <w:rPr>
          <w:rFonts w:ascii="Arial" w:hAnsi="Arial" w:cs="Arial"/>
        </w:rPr>
        <w:t>,</w:t>
      </w:r>
      <w:r w:rsidR="00FC2E8C" w:rsidRPr="00FC2E8C">
        <w:rPr>
          <w:rFonts w:ascii="Arial" w:hAnsi="Arial" w:cs="Arial"/>
        </w:rPr>
        <w:t xml:space="preserve"> we</w:t>
      </w:r>
      <w:r w:rsidR="00992D18" w:rsidRPr="00FC2E8C">
        <w:rPr>
          <w:rFonts w:ascii="Arial" w:hAnsi="Arial" w:cs="Arial"/>
        </w:rPr>
        <w:t xml:space="preserve"> reach</w:t>
      </w:r>
      <w:r w:rsidR="00FC2E8C" w:rsidRPr="00FC2E8C">
        <w:rPr>
          <w:rFonts w:ascii="Arial" w:hAnsi="Arial" w:cs="Arial"/>
        </w:rPr>
        <w:t>ed</w:t>
      </w:r>
      <w:r w:rsidR="00992D18" w:rsidRPr="00FC2E8C">
        <w:rPr>
          <w:rFonts w:ascii="Arial" w:hAnsi="Arial" w:cs="Arial"/>
        </w:rPr>
        <w:t xml:space="preserve"> an agreement on statutory wording that</w:t>
      </w:r>
      <w:r w:rsidR="00A9065B" w:rsidRPr="00FC2E8C">
        <w:rPr>
          <w:rFonts w:ascii="Arial" w:hAnsi="Arial" w:cs="Arial"/>
        </w:rPr>
        <w:t xml:space="preserve"> we could all support and advance to Government and to Parliament as the means to introduc</w:t>
      </w:r>
      <w:r w:rsidR="00FC2E8C" w:rsidRPr="00FC2E8C">
        <w:rPr>
          <w:rFonts w:ascii="Arial" w:hAnsi="Arial" w:cs="Arial"/>
        </w:rPr>
        <w:t>ing</w:t>
      </w:r>
      <w:r w:rsidR="00A9065B" w:rsidRPr="00FC2E8C">
        <w:rPr>
          <w:rFonts w:ascii="Arial" w:hAnsi="Arial" w:cs="Arial"/>
        </w:rPr>
        <w:t xml:space="preserve"> an animal testing ban in Canada </w:t>
      </w:r>
      <w:r w:rsidR="00B244AA">
        <w:rPr>
          <w:rFonts w:ascii="Arial" w:hAnsi="Arial" w:cs="Arial"/>
        </w:rPr>
        <w:t>that has</w:t>
      </w:r>
      <w:r w:rsidR="00A9065B" w:rsidRPr="00FC2E8C">
        <w:rPr>
          <w:rFonts w:ascii="Arial" w:hAnsi="Arial" w:cs="Arial"/>
        </w:rPr>
        <w:t xml:space="preserve"> broad support.</w:t>
      </w:r>
      <w:r w:rsidR="00992D18" w:rsidRPr="00FC2E8C">
        <w:rPr>
          <w:rFonts w:ascii="Arial" w:hAnsi="Arial" w:cs="Arial"/>
        </w:rPr>
        <w:t xml:space="preserve"> </w:t>
      </w:r>
      <w:r w:rsidR="00A9065B" w:rsidRPr="00FC2E8C">
        <w:rPr>
          <w:rFonts w:ascii="Arial" w:hAnsi="Arial" w:cs="Arial"/>
        </w:rPr>
        <w:t xml:space="preserve"> </w:t>
      </w:r>
    </w:p>
    <w:p w14:paraId="0EBCA8C3" w14:textId="77777777" w:rsidR="00A658FF" w:rsidRDefault="00A658FF" w:rsidP="00A658FF">
      <w:pPr>
        <w:spacing w:after="0" w:line="240" w:lineRule="auto"/>
        <w:rPr>
          <w:rFonts w:ascii="Arial" w:hAnsi="Arial" w:cs="Arial"/>
          <w:b/>
        </w:rPr>
      </w:pPr>
    </w:p>
    <w:p w14:paraId="4BA0D419" w14:textId="46C6FE02" w:rsidR="00A9065B" w:rsidRDefault="00A9065B" w:rsidP="00A658FF">
      <w:pPr>
        <w:spacing w:after="0" w:line="240" w:lineRule="auto"/>
        <w:rPr>
          <w:rFonts w:ascii="Arial" w:hAnsi="Arial" w:cs="Arial"/>
        </w:rPr>
      </w:pPr>
      <w:r w:rsidRPr="00FC2E8C">
        <w:rPr>
          <w:rFonts w:ascii="Arial" w:hAnsi="Arial" w:cs="Arial"/>
          <w:b/>
        </w:rPr>
        <w:t>Proposed Legislative Language – Canadian Consensus:</w:t>
      </w:r>
      <w:r w:rsidRPr="00FC2E8C">
        <w:rPr>
          <w:rFonts w:ascii="Arial" w:hAnsi="Arial" w:cs="Arial"/>
        </w:rPr>
        <w:t xml:space="preserve"> The attached document </w:t>
      </w:r>
      <w:r w:rsidR="00FC2E8C" w:rsidRPr="00FC2E8C">
        <w:rPr>
          <w:rFonts w:ascii="Arial" w:hAnsi="Arial" w:cs="Arial"/>
        </w:rPr>
        <w:t>outlines</w:t>
      </w:r>
      <w:r w:rsidRPr="00FC2E8C">
        <w:rPr>
          <w:rFonts w:ascii="Arial" w:hAnsi="Arial" w:cs="Arial"/>
        </w:rPr>
        <w:t xml:space="preserve"> the agreed legislative language that our respective organizations can jointly propose to </w:t>
      </w:r>
      <w:r w:rsidR="00FC2E8C" w:rsidRPr="00FC2E8C">
        <w:rPr>
          <w:rFonts w:ascii="Arial" w:hAnsi="Arial" w:cs="Arial"/>
        </w:rPr>
        <w:t>G</w:t>
      </w:r>
      <w:r w:rsidRPr="00FC2E8C">
        <w:rPr>
          <w:rFonts w:ascii="Arial" w:hAnsi="Arial" w:cs="Arial"/>
        </w:rPr>
        <w:t xml:space="preserve">overnment and the </w:t>
      </w:r>
      <w:r w:rsidR="00FC2E8C" w:rsidRPr="00FC2E8C">
        <w:rPr>
          <w:rFonts w:ascii="Arial" w:hAnsi="Arial" w:cs="Arial"/>
        </w:rPr>
        <w:t>P</w:t>
      </w:r>
      <w:r w:rsidRPr="00FC2E8C">
        <w:rPr>
          <w:rFonts w:ascii="Arial" w:hAnsi="Arial" w:cs="Arial"/>
        </w:rPr>
        <w:t>arliament of Canada.  It is based on the principles included in both the E.U. and California legislation</w:t>
      </w:r>
      <w:r w:rsidR="004E13D7">
        <w:rPr>
          <w:rFonts w:ascii="Arial" w:hAnsi="Arial" w:cs="Arial"/>
        </w:rPr>
        <w:t xml:space="preserve">, but </w:t>
      </w:r>
      <w:r w:rsidRPr="00FC2E8C">
        <w:rPr>
          <w:rFonts w:ascii="Arial" w:hAnsi="Arial" w:cs="Arial"/>
        </w:rPr>
        <w:t xml:space="preserve">tailored to accommodate </w:t>
      </w:r>
      <w:r w:rsidR="00FC2E8C" w:rsidRPr="00FC2E8C">
        <w:rPr>
          <w:rFonts w:ascii="Arial" w:hAnsi="Arial" w:cs="Arial"/>
        </w:rPr>
        <w:t xml:space="preserve">Canada’s </w:t>
      </w:r>
      <w:r w:rsidRPr="00FC2E8C">
        <w:rPr>
          <w:rFonts w:ascii="Arial" w:hAnsi="Arial" w:cs="Arial"/>
        </w:rPr>
        <w:t xml:space="preserve">legislative and regulatory structures.  </w:t>
      </w:r>
    </w:p>
    <w:p w14:paraId="65021368" w14:textId="77777777" w:rsidR="00A658FF" w:rsidRPr="00FC2E8C" w:rsidRDefault="00A658FF" w:rsidP="00A658FF">
      <w:pPr>
        <w:spacing w:after="0" w:line="240" w:lineRule="auto"/>
        <w:rPr>
          <w:rFonts w:ascii="Arial" w:hAnsi="Arial" w:cs="Arial"/>
        </w:rPr>
      </w:pPr>
    </w:p>
    <w:p w14:paraId="0BEB04F5" w14:textId="14D55F6C" w:rsidR="00A9065B" w:rsidRPr="00FC2E8C" w:rsidRDefault="00A9065B" w:rsidP="00A658FF">
      <w:pPr>
        <w:spacing w:after="120" w:line="240" w:lineRule="auto"/>
        <w:rPr>
          <w:rFonts w:ascii="Arial" w:hAnsi="Arial" w:cs="Arial"/>
        </w:rPr>
      </w:pPr>
      <w:r w:rsidRPr="00FC2E8C">
        <w:rPr>
          <w:rFonts w:ascii="Arial" w:hAnsi="Arial" w:cs="Arial"/>
        </w:rPr>
        <w:t>It is important to note in studying this proposal that:</w:t>
      </w:r>
    </w:p>
    <w:p w14:paraId="58BA7CC9" w14:textId="235A2603" w:rsidR="00A9065B" w:rsidRPr="00FC2E8C" w:rsidRDefault="00BB037F" w:rsidP="00A658FF">
      <w:pPr>
        <w:pStyle w:val="ListParagraph"/>
        <w:numPr>
          <w:ilvl w:val="0"/>
          <w:numId w:val="1"/>
        </w:numPr>
        <w:spacing w:after="0" w:line="240" w:lineRule="auto"/>
        <w:rPr>
          <w:rFonts w:ascii="Arial" w:hAnsi="Arial" w:cs="Arial"/>
        </w:rPr>
      </w:pPr>
      <w:r w:rsidRPr="00FC2E8C">
        <w:rPr>
          <w:rFonts w:ascii="Arial" w:hAnsi="Arial" w:cs="Arial"/>
        </w:rPr>
        <w:t>C</w:t>
      </w:r>
      <w:r w:rsidR="00A9065B" w:rsidRPr="00FC2E8C">
        <w:rPr>
          <w:rFonts w:ascii="Arial" w:hAnsi="Arial" w:cs="Arial"/>
        </w:rPr>
        <w:t>a</w:t>
      </w:r>
      <w:r w:rsidRPr="00FC2E8C">
        <w:rPr>
          <w:rFonts w:ascii="Arial" w:hAnsi="Arial" w:cs="Arial"/>
        </w:rPr>
        <w:t>na</w:t>
      </w:r>
      <w:r w:rsidR="00A9065B" w:rsidRPr="00FC2E8C">
        <w:rPr>
          <w:rFonts w:ascii="Arial" w:hAnsi="Arial" w:cs="Arial"/>
        </w:rPr>
        <w:t xml:space="preserve">da, the E.U. and the U.S. each </w:t>
      </w:r>
      <w:r w:rsidRPr="00FC2E8C">
        <w:rPr>
          <w:rFonts w:ascii="Arial" w:hAnsi="Arial" w:cs="Arial"/>
        </w:rPr>
        <w:t>h</w:t>
      </w:r>
      <w:r w:rsidR="00A9065B" w:rsidRPr="00FC2E8C">
        <w:rPr>
          <w:rFonts w:ascii="Arial" w:hAnsi="Arial" w:cs="Arial"/>
        </w:rPr>
        <w:t xml:space="preserve">ave their own different regulatory structures for cosmetics, which in Canada is the federal </w:t>
      </w:r>
      <w:r w:rsidR="00A9065B" w:rsidRPr="00FC2E8C">
        <w:rPr>
          <w:rFonts w:ascii="Arial" w:hAnsi="Arial" w:cs="Arial"/>
          <w:i/>
        </w:rPr>
        <w:t>Food &amp; Drugs Act</w:t>
      </w:r>
      <w:r w:rsidR="00A9065B" w:rsidRPr="00FC2E8C">
        <w:rPr>
          <w:rFonts w:ascii="Arial" w:hAnsi="Arial" w:cs="Arial"/>
        </w:rPr>
        <w:t xml:space="preserve"> and its’ associated </w:t>
      </w:r>
      <w:r w:rsidR="00FC2E8C" w:rsidRPr="00FC2E8C">
        <w:rPr>
          <w:rFonts w:ascii="Arial" w:hAnsi="Arial" w:cs="Arial"/>
        </w:rPr>
        <w:t>Cosmetic R</w:t>
      </w:r>
      <w:r w:rsidR="00A9065B" w:rsidRPr="00FC2E8C">
        <w:rPr>
          <w:rFonts w:ascii="Arial" w:hAnsi="Arial" w:cs="Arial"/>
        </w:rPr>
        <w:t>egulations.  Although there are many similarities</w:t>
      </w:r>
      <w:r w:rsidRPr="00FC2E8C">
        <w:rPr>
          <w:rFonts w:ascii="Arial" w:hAnsi="Arial" w:cs="Arial"/>
        </w:rPr>
        <w:t xml:space="preserve"> between </w:t>
      </w:r>
      <w:r w:rsidR="00B244AA">
        <w:rPr>
          <w:rFonts w:ascii="Arial" w:hAnsi="Arial" w:cs="Arial"/>
        </w:rPr>
        <w:t>jurisdictions</w:t>
      </w:r>
      <w:r w:rsidR="00A9065B" w:rsidRPr="00FC2E8C">
        <w:rPr>
          <w:rFonts w:ascii="Arial" w:hAnsi="Arial" w:cs="Arial"/>
        </w:rPr>
        <w:t xml:space="preserve">, the specific </w:t>
      </w:r>
      <w:bookmarkStart w:id="0" w:name="_GoBack"/>
      <w:bookmarkEnd w:id="0"/>
      <w:r w:rsidR="00A9065B" w:rsidRPr="00FC2E8C">
        <w:rPr>
          <w:rFonts w:ascii="Arial" w:hAnsi="Arial" w:cs="Arial"/>
        </w:rPr>
        <w:lastRenderedPageBreak/>
        <w:t>wording required to enact the same principle in law may be different in each jurisdiction;</w:t>
      </w:r>
      <w:r w:rsidR="00701A96">
        <w:rPr>
          <w:rFonts w:ascii="Arial" w:hAnsi="Arial" w:cs="Arial"/>
        </w:rPr>
        <w:br/>
      </w:r>
    </w:p>
    <w:p w14:paraId="17F2540D" w14:textId="66140561" w:rsidR="00A9065B" w:rsidRPr="00FC2E8C" w:rsidRDefault="0037013C" w:rsidP="00A658FF">
      <w:pPr>
        <w:pStyle w:val="ListParagraph"/>
        <w:numPr>
          <w:ilvl w:val="0"/>
          <w:numId w:val="1"/>
        </w:numPr>
        <w:spacing w:after="0" w:line="240" w:lineRule="auto"/>
        <w:rPr>
          <w:rFonts w:ascii="Arial" w:hAnsi="Arial" w:cs="Arial"/>
        </w:rPr>
      </w:pPr>
      <w:r w:rsidRPr="00FC2E8C">
        <w:rPr>
          <w:rFonts w:ascii="Arial" w:hAnsi="Arial" w:cs="Arial"/>
        </w:rPr>
        <w:t>California is a sub-national jurisdiction, not a national regulator, which can also account for some differences in text; and</w:t>
      </w:r>
      <w:r w:rsidR="00701A96">
        <w:rPr>
          <w:rFonts w:ascii="Arial" w:hAnsi="Arial" w:cs="Arial"/>
        </w:rPr>
        <w:br/>
      </w:r>
    </w:p>
    <w:p w14:paraId="61E27700" w14:textId="4016B55B" w:rsidR="0037013C" w:rsidRPr="00FC2E8C" w:rsidRDefault="0037013C" w:rsidP="00A658FF">
      <w:pPr>
        <w:pStyle w:val="ListParagraph"/>
        <w:numPr>
          <w:ilvl w:val="0"/>
          <w:numId w:val="1"/>
        </w:numPr>
        <w:spacing w:after="0" w:line="240" w:lineRule="auto"/>
        <w:rPr>
          <w:rFonts w:ascii="Arial" w:hAnsi="Arial" w:cs="Arial"/>
        </w:rPr>
      </w:pPr>
      <w:r w:rsidRPr="00FC2E8C">
        <w:rPr>
          <w:rFonts w:ascii="Arial" w:hAnsi="Arial" w:cs="Arial"/>
        </w:rPr>
        <w:t xml:space="preserve">Canada tends to be less detailed </w:t>
      </w:r>
      <w:r w:rsidR="004E13D7">
        <w:rPr>
          <w:rFonts w:ascii="Arial" w:hAnsi="Arial" w:cs="Arial"/>
        </w:rPr>
        <w:t xml:space="preserve">and </w:t>
      </w:r>
      <w:r w:rsidRPr="00FC2E8C">
        <w:rPr>
          <w:rFonts w:ascii="Arial" w:hAnsi="Arial" w:cs="Arial"/>
        </w:rPr>
        <w:t>pr</w:t>
      </w:r>
      <w:r w:rsidR="004E13D7">
        <w:rPr>
          <w:rFonts w:ascii="Arial" w:hAnsi="Arial" w:cs="Arial"/>
        </w:rPr>
        <w:t>e</w:t>
      </w:r>
      <w:r w:rsidRPr="00FC2E8C">
        <w:rPr>
          <w:rFonts w:ascii="Arial" w:hAnsi="Arial" w:cs="Arial"/>
        </w:rPr>
        <w:t xml:space="preserve">scriptive than the U.S. in </w:t>
      </w:r>
      <w:r w:rsidR="004E13D7">
        <w:rPr>
          <w:rFonts w:ascii="Arial" w:hAnsi="Arial" w:cs="Arial"/>
        </w:rPr>
        <w:t xml:space="preserve">drafting </w:t>
      </w:r>
      <w:r w:rsidRPr="00FC2E8C">
        <w:rPr>
          <w:rFonts w:ascii="Arial" w:hAnsi="Arial" w:cs="Arial"/>
        </w:rPr>
        <w:t>legislation, but rather addresses more detail</w:t>
      </w:r>
      <w:r w:rsidR="00BB037F" w:rsidRPr="00FC2E8C">
        <w:rPr>
          <w:rFonts w:ascii="Arial" w:hAnsi="Arial" w:cs="Arial"/>
        </w:rPr>
        <w:t>s</w:t>
      </w:r>
      <w:r w:rsidRPr="00FC2E8C">
        <w:rPr>
          <w:rFonts w:ascii="Arial" w:hAnsi="Arial" w:cs="Arial"/>
        </w:rPr>
        <w:t xml:space="preserve"> in regulation</w:t>
      </w:r>
      <w:r w:rsidR="00FC2E8C" w:rsidRPr="00FC2E8C">
        <w:rPr>
          <w:rFonts w:ascii="Arial" w:hAnsi="Arial" w:cs="Arial"/>
        </w:rPr>
        <w:t xml:space="preserve"> and guidance</w:t>
      </w:r>
      <w:r w:rsidRPr="00FC2E8C">
        <w:rPr>
          <w:rFonts w:ascii="Arial" w:hAnsi="Arial" w:cs="Arial"/>
        </w:rPr>
        <w:t>.  This is reflected in the proposed wording.</w:t>
      </w:r>
    </w:p>
    <w:p w14:paraId="44449D85" w14:textId="422A36FE" w:rsidR="00FC2E8C" w:rsidRDefault="00FC2E8C" w:rsidP="00A658FF">
      <w:pPr>
        <w:spacing w:after="0" w:line="240" w:lineRule="auto"/>
        <w:rPr>
          <w:rFonts w:ascii="Arial" w:hAnsi="Arial" w:cs="Arial"/>
          <w:b/>
        </w:rPr>
      </w:pPr>
    </w:p>
    <w:p w14:paraId="688C765A" w14:textId="77777777" w:rsidR="00701A96" w:rsidRPr="00FC2E8C" w:rsidRDefault="00701A96" w:rsidP="00A658FF">
      <w:pPr>
        <w:spacing w:after="0" w:line="240" w:lineRule="auto"/>
        <w:rPr>
          <w:rFonts w:ascii="Arial" w:hAnsi="Arial" w:cs="Arial"/>
          <w:b/>
        </w:rPr>
      </w:pPr>
    </w:p>
    <w:p w14:paraId="762A8AAE" w14:textId="3730CBFF" w:rsidR="00A86809" w:rsidRPr="00701A96" w:rsidRDefault="00A86809" w:rsidP="00A658FF">
      <w:pPr>
        <w:spacing w:after="120" w:line="240" w:lineRule="auto"/>
        <w:rPr>
          <w:rFonts w:ascii="Arial" w:hAnsi="Arial" w:cs="Arial"/>
          <w:b/>
          <w:color w:val="002060"/>
          <w:u w:val="single"/>
        </w:rPr>
      </w:pPr>
      <w:r w:rsidRPr="00701A96">
        <w:rPr>
          <w:rFonts w:ascii="Arial" w:hAnsi="Arial" w:cs="Arial"/>
          <w:b/>
          <w:color w:val="002060"/>
          <w:u w:val="single"/>
        </w:rPr>
        <w:t>PROPO</w:t>
      </w:r>
      <w:r w:rsidR="00A658FF" w:rsidRPr="00701A96">
        <w:rPr>
          <w:rFonts w:ascii="Arial" w:hAnsi="Arial" w:cs="Arial"/>
          <w:b/>
          <w:color w:val="002060"/>
          <w:u w:val="single"/>
        </w:rPr>
        <w:t>S</w:t>
      </w:r>
      <w:r w:rsidRPr="00701A96">
        <w:rPr>
          <w:rFonts w:ascii="Arial" w:hAnsi="Arial" w:cs="Arial"/>
          <w:b/>
          <w:color w:val="002060"/>
          <w:u w:val="single"/>
        </w:rPr>
        <w:t xml:space="preserve">ED </w:t>
      </w:r>
      <w:r w:rsidR="00A658FF" w:rsidRPr="00701A96">
        <w:rPr>
          <w:rFonts w:ascii="Arial" w:hAnsi="Arial" w:cs="Arial"/>
          <w:b/>
          <w:color w:val="002060"/>
          <w:u w:val="single"/>
        </w:rPr>
        <w:t xml:space="preserve">CONSENSUS </w:t>
      </w:r>
      <w:r w:rsidRPr="00701A96">
        <w:rPr>
          <w:rFonts w:ascii="Arial" w:hAnsi="Arial" w:cs="Arial"/>
          <w:b/>
          <w:color w:val="002060"/>
          <w:u w:val="single"/>
        </w:rPr>
        <w:t>LEGISLATIVE WORDING</w:t>
      </w:r>
    </w:p>
    <w:p w14:paraId="01A9A99B" w14:textId="20530DE9" w:rsidR="00A86809" w:rsidRDefault="0055570E" w:rsidP="00A658FF">
      <w:pPr>
        <w:spacing w:after="0" w:line="240" w:lineRule="auto"/>
        <w:rPr>
          <w:rFonts w:ascii="Arial" w:hAnsi="Arial" w:cs="Arial"/>
        </w:rPr>
      </w:pPr>
      <w:r w:rsidRPr="00FC2E8C">
        <w:rPr>
          <w:rFonts w:ascii="Arial" w:hAnsi="Arial" w:cs="Arial"/>
        </w:rPr>
        <w:t>A summary of the p</w:t>
      </w:r>
      <w:r w:rsidR="00A658FF">
        <w:rPr>
          <w:rFonts w:ascii="Arial" w:hAnsi="Arial" w:cs="Arial"/>
        </w:rPr>
        <w:t xml:space="preserve">roposed </w:t>
      </w:r>
      <w:r w:rsidR="00A86809" w:rsidRPr="00FC2E8C">
        <w:rPr>
          <w:rFonts w:ascii="Arial" w:hAnsi="Arial" w:cs="Arial"/>
        </w:rPr>
        <w:t>te</w:t>
      </w:r>
      <w:r w:rsidR="00BB037F" w:rsidRPr="00FC2E8C">
        <w:rPr>
          <w:rFonts w:ascii="Arial" w:hAnsi="Arial" w:cs="Arial"/>
        </w:rPr>
        <w:t>x</w:t>
      </w:r>
      <w:r w:rsidR="00A86809" w:rsidRPr="00FC2E8C">
        <w:rPr>
          <w:rFonts w:ascii="Arial" w:hAnsi="Arial" w:cs="Arial"/>
        </w:rPr>
        <w:t xml:space="preserve">t is </w:t>
      </w:r>
      <w:r w:rsidRPr="00FC2E8C">
        <w:rPr>
          <w:rFonts w:ascii="Arial" w:hAnsi="Arial" w:cs="Arial"/>
        </w:rPr>
        <w:t xml:space="preserve">as </w:t>
      </w:r>
      <w:r w:rsidR="00A86809" w:rsidRPr="00FC2E8C">
        <w:rPr>
          <w:rFonts w:ascii="Arial" w:hAnsi="Arial" w:cs="Arial"/>
        </w:rPr>
        <w:t>follow</w:t>
      </w:r>
      <w:r w:rsidRPr="00FC2E8C">
        <w:rPr>
          <w:rFonts w:ascii="Arial" w:hAnsi="Arial" w:cs="Arial"/>
        </w:rPr>
        <w:t>s</w:t>
      </w:r>
      <w:r w:rsidR="00BD7E80" w:rsidRPr="00FC2E8C">
        <w:rPr>
          <w:rFonts w:ascii="Arial" w:hAnsi="Arial" w:cs="Arial"/>
        </w:rPr>
        <w:t xml:space="preserve"> (</w:t>
      </w:r>
      <w:r w:rsidR="00A658FF">
        <w:rPr>
          <w:rFonts w:ascii="Arial" w:hAnsi="Arial" w:cs="Arial"/>
        </w:rPr>
        <w:t>p</w:t>
      </w:r>
      <w:r w:rsidR="00BD7E80" w:rsidRPr="00FC2E8C">
        <w:rPr>
          <w:rFonts w:ascii="Arial" w:hAnsi="Arial" w:cs="Arial"/>
        </w:rPr>
        <w:t xml:space="preserve">lease ensure that you are </w:t>
      </w:r>
      <w:r w:rsidR="00A658FF">
        <w:rPr>
          <w:rFonts w:ascii="Arial" w:hAnsi="Arial" w:cs="Arial"/>
        </w:rPr>
        <w:t xml:space="preserve">referencing </w:t>
      </w:r>
      <w:r w:rsidR="00BD7E80" w:rsidRPr="00FC2E8C">
        <w:rPr>
          <w:rFonts w:ascii="Arial" w:hAnsi="Arial" w:cs="Arial"/>
          <w:b/>
          <w:u w:val="single"/>
        </w:rPr>
        <w:t>Working Draft dated Nov 15</w:t>
      </w:r>
      <w:r w:rsidR="00FC2E8C" w:rsidRPr="00FC2E8C">
        <w:rPr>
          <w:rFonts w:ascii="Arial" w:hAnsi="Arial" w:cs="Arial"/>
          <w:b/>
          <w:u w:val="single"/>
        </w:rPr>
        <w:t>, 20</w:t>
      </w:r>
      <w:r w:rsidR="00BD7E80" w:rsidRPr="00FC2E8C">
        <w:rPr>
          <w:rFonts w:ascii="Arial" w:hAnsi="Arial" w:cs="Arial"/>
          <w:b/>
          <w:u w:val="single"/>
        </w:rPr>
        <w:t>18</w:t>
      </w:r>
      <w:r w:rsidR="00BD7E80" w:rsidRPr="00FC2E8C">
        <w:rPr>
          <w:rFonts w:ascii="Arial" w:hAnsi="Arial" w:cs="Arial"/>
        </w:rPr>
        <w:t>)</w:t>
      </w:r>
      <w:r w:rsidR="00A86809" w:rsidRPr="00FC2E8C">
        <w:rPr>
          <w:rFonts w:ascii="Arial" w:hAnsi="Arial" w:cs="Arial"/>
        </w:rPr>
        <w:t>:</w:t>
      </w:r>
    </w:p>
    <w:p w14:paraId="1029BF04" w14:textId="77777777" w:rsidR="00A658FF" w:rsidRPr="00FC2E8C" w:rsidRDefault="00A658FF" w:rsidP="00A658FF">
      <w:pPr>
        <w:spacing w:after="0" w:line="240" w:lineRule="auto"/>
        <w:rPr>
          <w:rFonts w:ascii="Arial" w:hAnsi="Arial" w:cs="Arial"/>
        </w:rPr>
      </w:pPr>
    </w:p>
    <w:p w14:paraId="61864E32" w14:textId="5740E0D8" w:rsidR="00A86809" w:rsidRDefault="0048616E" w:rsidP="00A658FF">
      <w:pPr>
        <w:spacing w:after="0" w:line="240" w:lineRule="auto"/>
        <w:rPr>
          <w:rFonts w:ascii="Arial" w:hAnsi="Arial" w:cs="Arial"/>
        </w:rPr>
      </w:pPr>
      <w:r w:rsidRPr="00FC2E8C">
        <w:rPr>
          <w:rFonts w:ascii="Arial" w:hAnsi="Arial" w:cs="Arial"/>
          <w:b/>
        </w:rPr>
        <w:t xml:space="preserve">Section </w:t>
      </w:r>
      <w:r w:rsidR="00807ADE" w:rsidRPr="00FC2E8C">
        <w:rPr>
          <w:rFonts w:ascii="Arial" w:hAnsi="Arial" w:cs="Arial"/>
          <w:b/>
        </w:rPr>
        <w:t>1</w:t>
      </w:r>
      <w:r w:rsidR="00807ADE" w:rsidRPr="00FC2E8C">
        <w:rPr>
          <w:rFonts w:ascii="Arial" w:hAnsi="Arial" w:cs="Arial"/>
        </w:rPr>
        <w:t xml:space="preserve"> – Provides for a neutral name</w:t>
      </w:r>
      <w:r w:rsidR="00A658FF">
        <w:rPr>
          <w:rFonts w:ascii="Arial" w:hAnsi="Arial" w:cs="Arial"/>
        </w:rPr>
        <w:t>.</w:t>
      </w:r>
    </w:p>
    <w:p w14:paraId="742C9493" w14:textId="77777777" w:rsidR="00A658FF" w:rsidRPr="00FC2E8C" w:rsidRDefault="00A658FF" w:rsidP="00A658FF">
      <w:pPr>
        <w:spacing w:after="0" w:line="240" w:lineRule="auto"/>
        <w:rPr>
          <w:rFonts w:ascii="Arial" w:hAnsi="Arial" w:cs="Arial"/>
        </w:rPr>
      </w:pPr>
    </w:p>
    <w:p w14:paraId="2EAA948F" w14:textId="7B051537" w:rsidR="00807ADE" w:rsidRDefault="00807ADE" w:rsidP="00A658FF">
      <w:pPr>
        <w:spacing w:after="0" w:line="240" w:lineRule="auto"/>
        <w:rPr>
          <w:rFonts w:ascii="Arial" w:hAnsi="Arial" w:cs="Arial"/>
        </w:rPr>
      </w:pPr>
      <w:r w:rsidRPr="00FC2E8C">
        <w:rPr>
          <w:rFonts w:ascii="Arial" w:hAnsi="Arial" w:cs="Arial"/>
          <w:b/>
        </w:rPr>
        <w:t>Section 2 (1)</w:t>
      </w:r>
      <w:r w:rsidRPr="00FC2E8C">
        <w:rPr>
          <w:rFonts w:ascii="Arial" w:hAnsi="Arial" w:cs="Arial"/>
        </w:rPr>
        <w:t xml:space="preserve"> – Provides for alignment of definitions of “manufacturer” and “ingredient” with existing definitions to avoid confusion.  “Animal Testing” is </w:t>
      </w:r>
      <w:r w:rsidR="00BB037F" w:rsidRPr="00FC2E8C">
        <w:rPr>
          <w:rFonts w:ascii="Arial" w:hAnsi="Arial" w:cs="Arial"/>
        </w:rPr>
        <w:t xml:space="preserve">the </w:t>
      </w:r>
      <w:r w:rsidRPr="00FC2E8C">
        <w:rPr>
          <w:rFonts w:ascii="Arial" w:hAnsi="Arial" w:cs="Arial"/>
        </w:rPr>
        <w:t xml:space="preserve">same as </w:t>
      </w:r>
      <w:r w:rsidR="00797FAF">
        <w:rPr>
          <w:rFonts w:ascii="Arial" w:hAnsi="Arial" w:cs="Arial"/>
        </w:rPr>
        <w:t xml:space="preserve">in </w:t>
      </w:r>
      <w:r w:rsidRPr="00FC2E8C">
        <w:rPr>
          <w:rFonts w:ascii="Arial" w:hAnsi="Arial" w:cs="Arial"/>
        </w:rPr>
        <w:t>Bill S-214.</w:t>
      </w:r>
    </w:p>
    <w:p w14:paraId="33E4453C" w14:textId="77777777" w:rsidR="00A658FF" w:rsidRPr="00FC2E8C" w:rsidRDefault="00A658FF" w:rsidP="00A658FF">
      <w:pPr>
        <w:spacing w:after="0" w:line="240" w:lineRule="auto"/>
        <w:rPr>
          <w:rFonts w:ascii="Arial" w:hAnsi="Arial" w:cs="Arial"/>
        </w:rPr>
      </w:pPr>
    </w:p>
    <w:p w14:paraId="3CE2FE65" w14:textId="567B3ACD" w:rsidR="00A658FF" w:rsidRDefault="00807ADE" w:rsidP="00A658FF">
      <w:pPr>
        <w:spacing w:after="0" w:line="240" w:lineRule="auto"/>
        <w:rPr>
          <w:rFonts w:ascii="Arial" w:hAnsi="Arial" w:cs="Arial"/>
        </w:rPr>
      </w:pPr>
      <w:r w:rsidRPr="00FC2E8C">
        <w:rPr>
          <w:rFonts w:ascii="Arial" w:hAnsi="Arial" w:cs="Arial"/>
          <w:b/>
        </w:rPr>
        <w:t>Section 2 (2)</w:t>
      </w:r>
      <w:r w:rsidRPr="00FC2E8C">
        <w:rPr>
          <w:rFonts w:ascii="Arial" w:hAnsi="Arial" w:cs="Arial"/>
        </w:rPr>
        <w:t xml:space="preserve"> – Prohibition on </w:t>
      </w:r>
      <w:r w:rsidRPr="00FC2E8C">
        <w:rPr>
          <w:rFonts w:ascii="Arial" w:hAnsi="Arial" w:cs="Arial"/>
          <w:u w:val="single"/>
        </w:rPr>
        <w:t>conducting</w:t>
      </w:r>
      <w:r w:rsidRPr="00FC2E8C">
        <w:rPr>
          <w:rFonts w:ascii="Arial" w:hAnsi="Arial" w:cs="Arial"/>
        </w:rPr>
        <w:t xml:space="preserve"> animal testing </w:t>
      </w:r>
      <w:r w:rsidRPr="00FC2E8C">
        <w:rPr>
          <w:rFonts w:ascii="Arial" w:hAnsi="Arial" w:cs="Arial"/>
          <w:u w:val="single"/>
        </w:rPr>
        <w:t>in Canada</w:t>
      </w:r>
      <w:r w:rsidRPr="00FC2E8C">
        <w:rPr>
          <w:rFonts w:ascii="Arial" w:hAnsi="Arial" w:cs="Arial"/>
        </w:rPr>
        <w:t xml:space="preserve"> on </w:t>
      </w:r>
      <w:r w:rsidRPr="00FC2E8C">
        <w:rPr>
          <w:rFonts w:ascii="Arial" w:hAnsi="Arial" w:cs="Arial"/>
          <w:u w:val="single"/>
        </w:rPr>
        <w:t>cosmetics</w:t>
      </w:r>
      <w:r w:rsidRPr="0047742C">
        <w:rPr>
          <w:rFonts w:ascii="Arial" w:hAnsi="Arial" w:cs="Arial"/>
        </w:rPr>
        <w:t xml:space="preserve"> </w:t>
      </w:r>
      <w:r w:rsidRPr="00FC2E8C">
        <w:rPr>
          <w:rFonts w:ascii="Arial" w:hAnsi="Arial" w:cs="Arial"/>
        </w:rPr>
        <w:t xml:space="preserve">(which are defined in the </w:t>
      </w:r>
      <w:r w:rsidRPr="00FC2E8C">
        <w:rPr>
          <w:rFonts w:ascii="Arial" w:hAnsi="Arial" w:cs="Arial"/>
          <w:i/>
        </w:rPr>
        <w:t>Food &amp; Drugs Act</w:t>
      </w:r>
      <w:r w:rsidR="00BB037F" w:rsidRPr="00FC2E8C">
        <w:rPr>
          <w:rFonts w:ascii="Arial" w:hAnsi="Arial" w:cs="Arial"/>
        </w:rPr>
        <w:t xml:space="preserve">) for the purposes of meeting the legal requirements to market a cosmetic product under the </w:t>
      </w:r>
      <w:r w:rsidR="00BB037F" w:rsidRPr="00797FAF">
        <w:rPr>
          <w:rFonts w:ascii="Arial" w:hAnsi="Arial" w:cs="Arial"/>
        </w:rPr>
        <w:t xml:space="preserve">Canadian </w:t>
      </w:r>
      <w:r w:rsidR="00BB037F" w:rsidRPr="00FC2E8C">
        <w:rPr>
          <w:rFonts w:ascii="Arial" w:hAnsi="Arial" w:cs="Arial"/>
          <w:i/>
        </w:rPr>
        <w:t>Food &amp; Drugs Act</w:t>
      </w:r>
      <w:r w:rsidR="00BB037F" w:rsidRPr="00FC2E8C">
        <w:rPr>
          <w:rFonts w:ascii="Arial" w:hAnsi="Arial" w:cs="Arial"/>
        </w:rPr>
        <w:t xml:space="preserve"> </w:t>
      </w:r>
      <w:r w:rsidR="00797FAF">
        <w:rPr>
          <w:rFonts w:ascii="Arial" w:hAnsi="Arial" w:cs="Arial"/>
        </w:rPr>
        <w:t xml:space="preserve">and </w:t>
      </w:r>
      <w:r w:rsidR="00A658FF" w:rsidRPr="0047742C">
        <w:rPr>
          <w:rFonts w:ascii="Arial" w:hAnsi="Arial" w:cs="Arial"/>
          <w:i/>
        </w:rPr>
        <w:t>Cosmetic Regulations</w:t>
      </w:r>
      <w:r w:rsidR="00A658FF">
        <w:rPr>
          <w:rFonts w:ascii="Arial" w:hAnsi="Arial" w:cs="Arial"/>
        </w:rPr>
        <w:t xml:space="preserve">. </w:t>
      </w:r>
    </w:p>
    <w:p w14:paraId="716AA8AD" w14:textId="77777777" w:rsidR="00A658FF" w:rsidRDefault="00A658FF" w:rsidP="00A658FF">
      <w:pPr>
        <w:spacing w:after="0" w:line="240" w:lineRule="auto"/>
        <w:rPr>
          <w:rFonts w:ascii="Arial" w:hAnsi="Arial" w:cs="Arial"/>
        </w:rPr>
      </w:pPr>
    </w:p>
    <w:p w14:paraId="4D1512F6" w14:textId="7B43A12F" w:rsidR="00BB037F" w:rsidRDefault="00BB037F" w:rsidP="00A658FF">
      <w:pPr>
        <w:spacing w:after="0" w:line="240" w:lineRule="auto"/>
        <w:rPr>
          <w:rFonts w:ascii="Arial" w:hAnsi="Arial" w:cs="Arial"/>
        </w:rPr>
      </w:pPr>
      <w:r w:rsidRPr="00FC2E8C">
        <w:rPr>
          <w:rFonts w:ascii="Arial" w:hAnsi="Arial" w:cs="Arial"/>
        </w:rPr>
        <w:t>Prohibition applies to all persons and so can not be undertaken by a third party</w:t>
      </w:r>
      <w:r w:rsidR="00B244AA">
        <w:rPr>
          <w:rFonts w:ascii="Arial" w:hAnsi="Arial" w:cs="Arial"/>
        </w:rPr>
        <w:t xml:space="preserve"> in Canada</w:t>
      </w:r>
      <w:r w:rsidRPr="00FC2E8C">
        <w:rPr>
          <w:rFonts w:ascii="Arial" w:hAnsi="Arial" w:cs="Arial"/>
        </w:rPr>
        <w:t>.</w:t>
      </w:r>
      <w:r w:rsidR="00A658FF">
        <w:rPr>
          <w:rFonts w:ascii="Arial" w:hAnsi="Arial" w:cs="Arial"/>
        </w:rPr>
        <w:t xml:space="preserve"> </w:t>
      </w:r>
      <w:r w:rsidRPr="00FC2E8C">
        <w:rPr>
          <w:rFonts w:ascii="Arial" w:hAnsi="Arial" w:cs="Arial"/>
        </w:rPr>
        <w:t xml:space="preserve">This prohibition </w:t>
      </w:r>
      <w:r w:rsidRPr="00FC2E8C">
        <w:rPr>
          <w:rFonts w:ascii="Arial" w:hAnsi="Arial" w:cs="Arial"/>
          <w:u w:val="single"/>
        </w:rPr>
        <w:t>DOES NOT</w:t>
      </w:r>
      <w:r w:rsidRPr="00FC2E8C">
        <w:rPr>
          <w:rFonts w:ascii="Arial" w:hAnsi="Arial" w:cs="Arial"/>
        </w:rPr>
        <w:t xml:space="preserve"> apply to other products regulated under the </w:t>
      </w:r>
      <w:r w:rsidRPr="00FC2E8C">
        <w:rPr>
          <w:rFonts w:ascii="Arial" w:hAnsi="Arial" w:cs="Arial"/>
          <w:i/>
        </w:rPr>
        <w:t>Food &amp; Drugs Act</w:t>
      </w:r>
      <w:r w:rsidRPr="00FC2E8C">
        <w:rPr>
          <w:rFonts w:ascii="Arial" w:hAnsi="Arial" w:cs="Arial"/>
        </w:rPr>
        <w:t xml:space="preserve"> such as drugs</w:t>
      </w:r>
      <w:r w:rsidR="0047742C">
        <w:rPr>
          <w:rFonts w:ascii="Arial" w:hAnsi="Arial" w:cs="Arial"/>
        </w:rPr>
        <w:t xml:space="preserve">, </w:t>
      </w:r>
      <w:r w:rsidRPr="00FC2E8C">
        <w:rPr>
          <w:rFonts w:ascii="Arial" w:hAnsi="Arial" w:cs="Arial"/>
        </w:rPr>
        <w:t>natural health products</w:t>
      </w:r>
      <w:r w:rsidR="0047742C">
        <w:rPr>
          <w:rFonts w:ascii="Arial" w:hAnsi="Arial" w:cs="Arial"/>
        </w:rPr>
        <w:t xml:space="preserve">, </w:t>
      </w:r>
      <w:r w:rsidRPr="00FC2E8C">
        <w:rPr>
          <w:rFonts w:ascii="Arial" w:hAnsi="Arial" w:cs="Arial"/>
        </w:rPr>
        <w:t>medical devices or foods as per</w:t>
      </w:r>
      <w:r w:rsidR="00B244AA">
        <w:rPr>
          <w:rFonts w:ascii="Arial" w:hAnsi="Arial" w:cs="Arial"/>
        </w:rPr>
        <w:t xml:space="preserve"> the clarification in</w:t>
      </w:r>
      <w:r w:rsidRPr="00FC2E8C">
        <w:rPr>
          <w:rFonts w:ascii="Arial" w:hAnsi="Arial" w:cs="Arial"/>
        </w:rPr>
        <w:t xml:space="preserve"> section 2</w:t>
      </w:r>
      <w:r w:rsidR="0047742C">
        <w:rPr>
          <w:rFonts w:ascii="Arial" w:hAnsi="Arial" w:cs="Arial"/>
        </w:rPr>
        <w:t xml:space="preserve"> </w:t>
      </w:r>
      <w:r w:rsidRPr="00FC2E8C">
        <w:rPr>
          <w:rFonts w:ascii="Arial" w:hAnsi="Arial" w:cs="Arial"/>
        </w:rPr>
        <w:t>(5).</w:t>
      </w:r>
    </w:p>
    <w:p w14:paraId="433A1203" w14:textId="77777777" w:rsidR="00A658FF" w:rsidRPr="00FC2E8C" w:rsidRDefault="00A658FF" w:rsidP="00A658FF">
      <w:pPr>
        <w:spacing w:after="0" w:line="240" w:lineRule="auto"/>
        <w:rPr>
          <w:rFonts w:ascii="Arial" w:hAnsi="Arial" w:cs="Arial"/>
        </w:rPr>
      </w:pPr>
    </w:p>
    <w:p w14:paraId="06C95413" w14:textId="0CD15CED" w:rsidR="00BB037F" w:rsidRPr="00FC2E8C" w:rsidRDefault="00BB037F" w:rsidP="00A658FF">
      <w:pPr>
        <w:spacing w:after="0" w:line="240" w:lineRule="auto"/>
        <w:rPr>
          <w:rFonts w:ascii="Arial" w:hAnsi="Arial" w:cs="Arial"/>
        </w:rPr>
      </w:pPr>
      <w:r w:rsidRPr="00FC2E8C">
        <w:rPr>
          <w:rFonts w:ascii="Arial" w:hAnsi="Arial" w:cs="Arial"/>
          <w:b/>
        </w:rPr>
        <w:t>Section 2</w:t>
      </w:r>
      <w:r w:rsidR="0047742C">
        <w:rPr>
          <w:rFonts w:ascii="Arial" w:hAnsi="Arial" w:cs="Arial"/>
          <w:b/>
        </w:rPr>
        <w:t xml:space="preserve"> </w:t>
      </w:r>
      <w:r w:rsidRPr="00FC2E8C">
        <w:rPr>
          <w:rFonts w:ascii="Arial" w:hAnsi="Arial" w:cs="Arial"/>
          <w:b/>
        </w:rPr>
        <w:t>(3)</w:t>
      </w:r>
      <w:r w:rsidRPr="00FC2E8C">
        <w:rPr>
          <w:rFonts w:ascii="Arial" w:hAnsi="Arial" w:cs="Arial"/>
        </w:rPr>
        <w:t xml:space="preserve"> – Subject to</w:t>
      </w:r>
      <w:r w:rsidR="00F97AE7" w:rsidRPr="00FC2E8C">
        <w:rPr>
          <w:rFonts w:ascii="Arial" w:hAnsi="Arial" w:cs="Arial"/>
        </w:rPr>
        <w:t xml:space="preserve"> the</w:t>
      </w:r>
      <w:r w:rsidRPr="00FC2E8C">
        <w:rPr>
          <w:rFonts w:ascii="Arial" w:hAnsi="Arial" w:cs="Arial"/>
        </w:rPr>
        <w:t xml:space="preserve"> exemptions</w:t>
      </w:r>
      <w:r w:rsidR="00F97AE7" w:rsidRPr="00FC2E8C">
        <w:rPr>
          <w:rFonts w:ascii="Arial" w:hAnsi="Arial" w:cs="Arial"/>
        </w:rPr>
        <w:t xml:space="preserve"> outlined below</w:t>
      </w:r>
      <w:r w:rsidRPr="00FC2E8C">
        <w:rPr>
          <w:rFonts w:ascii="Arial" w:hAnsi="Arial" w:cs="Arial"/>
        </w:rPr>
        <w:t xml:space="preserve">, </w:t>
      </w:r>
      <w:r w:rsidRPr="00FC2E8C">
        <w:rPr>
          <w:rFonts w:ascii="Arial" w:hAnsi="Arial" w:cs="Arial"/>
          <w:u w:val="single"/>
        </w:rPr>
        <w:t>prohibit</w:t>
      </w:r>
      <w:r w:rsidR="00F97AE7" w:rsidRPr="00FC2E8C">
        <w:rPr>
          <w:rFonts w:ascii="Arial" w:hAnsi="Arial" w:cs="Arial"/>
          <w:u w:val="single"/>
        </w:rPr>
        <w:t>s the sale of a cosmetic</w:t>
      </w:r>
      <w:r w:rsidR="00F97AE7" w:rsidRPr="0047742C">
        <w:rPr>
          <w:rFonts w:ascii="Arial" w:hAnsi="Arial" w:cs="Arial"/>
        </w:rPr>
        <w:t xml:space="preserve"> </w:t>
      </w:r>
      <w:r w:rsidR="0055570E" w:rsidRPr="00FC2E8C">
        <w:rPr>
          <w:rFonts w:ascii="Arial" w:hAnsi="Arial" w:cs="Arial"/>
          <w:u w:val="single"/>
        </w:rPr>
        <w:t>in Canada</w:t>
      </w:r>
      <w:r w:rsidR="0055570E" w:rsidRPr="00FC2E8C">
        <w:rPr>
          <w:rFonts w:ascii="Arial" w:hAnsi="Arial" w:cs="Arial"/>
        </w:rPr>
        <w:t xml:space="preserve"> </w:t>
      </w:r>
      <w:r w:rsidR="0055570E" w:rsidRPr="00797FAF">
        <w:rPr>
          <w:rFonts w:ascii="Arial" w:hAnsi="Arial" w:cs="Arial"/>
        </w:rPr>
        <w:t xml:space="preserve">where </w:t>
      </w:r>
      <w:r w:rsidR="00797FAF" w:rsidRPr="00797FAF">
        <w:rPr>
          <w:rFonts w:ascii="Arial" w:hAnsi="Arial" w:cs="Arial"/>
        </w:rPr>
        <w:t xml:space="preserve">the </w:t>
      </w:r>
      <w:r w:rsidR="0055570E" w:rsidRPr="00797FAF">
        <w:rPr>
          <w:rFonts w:ascii="Arial" w:hAnsi="Arial" w:cs="Arial"/>
        </w:rPr>
        <w:t xml:space="preserve">“manufacturer” or “importer” </w:t>
      </w:r>
      <w:r w:rsidR="0055570E" w:rsidRPr="00FC2E8C">
        <w:rPr>
          <w:rFonts w:ascii="Arial" w:hAnsi="Arial" w:cs="Arial"/>
          <w:u w:val="single"/>
        </w:rPr>
        <w:t>relies on evidence f</w:t>
      </w:r>
      <w:r w:rsidR="00797FAF">
        <w:rPr>
          <w:rFonts w:ascii="Arial" w:hAnsi="Arial" w:cs="Arial"/>
          <w:u w:val="single"/>
        </w:rPr>
        <w:t>ro</w:t>
      </w:r>
      <w:r w:rsidR="0055570E" w:rsidRPr="00FC2E8C">
        <w:rPr>
          <w:rFonts w:ascii="Arial" w:hAnsi="Arial" w:cs="Arial"/>
          <w:u w:val="single"/>
        </w:rPr>
        <w:t>m animal testing</w:t>
      </w:r>
      <w:r w:rsidR="0055570E" w:rsidRPr="0047742C">
        <w:rPr>
          <w:rFonts w:ascii="Arial" w:hAnsi="Arial" w:cs="Arial"/>
        </w:rPr>
        <w:t xml:space="preserve"> </w:t>
      </w:r>
      <w:r w:rsidR="0055570E" w:rsidRPr="00FC2E8C">
        <w:rPr>
          <w:rFonts w:ascii="Arial" w:hAnsi="Arial" w:cs="Arial"/>
          <w:i/>
        </w:rPr>
        <w:t>(</w:t>
      </w:r>
      <w:r w:rsidR="0055570E" w:rsidRPr="0047742C">
        <w:rPr>
          <w:rFonts w:ascii="Arial" w:hAnsi="Arial" w:cs="Arial"/>
        </w:rPr>
        <w:t>safety or efficacy</w:t>
      </w:r>
      <w:r w:rsidR="0055570E" w:rsidRPr="00FC2E8C">
        <w:rPr>
          <w:rFonts w:ascii="Arial" w:hAnsi="Arial" w:cs="Arial"/>
          <w:i/>
        </w:rPr>
        <w:t>)</w:t>
      </w:r>
      <w:r w:rsidR="0055570E" w:rsidRPr="00FC2E8C">
        <w:rPr>
          <w:rFonts w:ascii="Arial" w:hAnsi="Arial" w:cs="Arial"/>
        </w:rPr>
        <w:t xml:space="preserve"> </w:t>
      </w:r>
      <w:r w:rsidR="0055570E" w:rsidRPr="00FC2E8C">
        <w:rPr>
          <w:rFonts w:ascii="Arial" w:hAnsi="Arial" w:cs="Arial"/>
          <w:u w:val="single"/>
        </w:rPr>
        <w:t xml:space="preserve">to meet the legal requirements of the </w:t>
      </w:r>
      <w:r w:rsidR="0055570E" w:rsidRPr="00FC2E8C">
        <w:rPr>
          <w:rFonts w:ascii="Arial" w:hAnsi="Arial" w:cs="Arial"/>
          <w:i/>
          <w:u w:val="single"/>
        </w:rPr>
        <w:t>Food &amp; Drugs Act</w:t>
      </w:r>
      <w:r w:rsidR="0055570E" w:rsidRPr="00FC2E8C">
        <w:rPr>
          <w:rFonts w:ascii="Arial" w:hAnsi="Arial" w:cs="Arial"/>
          <w:u w:val="single"/>
        </w:rPr>
        <w:t xml:space="preserve"> </w:t>
      </w:r>
      <w:r w:rsidR="00294920">
        <w:rPr>
          <w:rFonts w:ascii="Arial" w:hAnsi="Arial" w:cs="Arial"/>
          <w:u w:val="single"/>
        </w:rPr>
        <w:t>or</w:t>
      </w:r>
      <w:r w:rsidR="0055570E" w:rsidRPr="00FC2E8C">
        <w:rPr>
          <w:rFonts w:ascii="Arial" w:hAnsi="Arial" w:cs="Arial"/>
          <w:u w:val="single"/>
        </w:rPr>
        <w:t xml:space="preserve"> </w:t>
      </w:r>
      <w:r w:rsidR="00294920" w:rsidRPr="00294920">
        <w:rPr>
          <w:rFonts w:ascii="Arial" w:hAnsi="Arial" w:cs="Arial"/>
          <w:i/>
          <w:u w:val="single"/>
        </w:rPr>
        <w:t>Cosmetic Regulations</w:t>
      </w:r>
      <w:r w:rsidR="0055570E" w:rsidRPr="00294920">
        <w:rPr>
          <w:rFonts w:ascii="Arial" w:hAnsi="Arial" w:cs="Arial"/>
        </w:rPr>
        <w:t xml:space="preserve">. </w:t>
      </w:r>
      <w:r w:rsidR="0055570E" w:rsidRPr="00FC2E8C">
        <w:rPr>
          <w:rFonts w:ascii="Arial" w:hAnsi="Arial" w:cs="Arial"/>
        </w:rPr>
        <w:t xml:space="preserve"> “Manufacturers” and “importers” are currently responsible for compliance</w:t>
      </w:r>
      <w:r w:rsidR="00294920">
        <w:rPr>
          <w:rFonts w:ascii="Arial" w:hAnsi="Arial" w:cs="Arial"/>
        </w:rPr>
        <w:t>,</w:t>
      </w:r>
      <w:r w:rsidR="0055570E" w:rsidRPr="00FC2E8C">
        <w:rPr>
          <w:rFonts w:ascii="Arial" w:hAnsi="Arial" w:cs="Arial"/>
        </w:rPr>
        <w:t xml:space="preserve"> so utilizing this existing structure ensures that non-importing retailers are </w:t>
      </w:r>
      <w:r w:rsidR="00294920">
        <w:rPr>
          <w:rFonts w:ascii="Arial" w:hAnsi="Arial" w:cs="Arial"/>
        </w:rPr>
        <w:t xml:space="preserve">not </w:t>
      </w:r>
      <w:r w:rsidR="0055570E" w:rsidRPr="00FC2E8C">
        <w:rPr>
          <w:rFonts w:ascii="Arial" w:hAnsi="Arial" w:cs="Arial"/>
        </w:rPr>
        <w:t xml:space="preserve">inadvertently captured. </w:t>
      </w:r>
    </w:p>
    <w:p w14:paraId="7C683126" w14:textId="44326B73" w:rsidR="0055570E" w:rsidRPr="00FC2E8C" w:rsidRDefault="0055570E" w:rsidP="00A658FF">
      <w:pPr>
        <w:spacing w:after="0" w:line="240" w:lineRule="auto"/>
        <w:rPr>
          <w:rFonts w:ascii="Arial" w:hAnsi="Arial" w:cs="Arial"/>
        </w:rPr>
      </w:pPr>
    </w:p>
    <w:p w14:paraId="20B344A2" w14:textId="77777777" w:rsidR="00797FAF" w:rsidRDefault="0055570E" w:rsidP="00A658FF">
      <w:pPr>
        <w:spacing w:after="0" w:line="240" w:lineRule="auto"/>
        <w:rPr>
          <w:rFonts w:ascii="Arial" w:hAnsi="Arial" w:cs="Arial"/>
        </w:rPr>
      </w:pPr>
      <w:r w:rsidRPr="00FC2E8C">
        <w:rPr>
          <w:rFonts w:ascii="Arial" w:hAnsi="Arial" w:cs="Arial"/>
          <w:b/>
        </w:rPr>
        <w:t>Section 2</w:t>
      </w:r>
      <w:r w:rsidR="00797FAF">
        <w:rPr>
          <w:rFonts w:ascii="Arial" w:hAnsi="Arial" w:cs="Arial"/>
          <w:b/>
        </w:rPr>
        <w:t xml:space="preserve"> </w:t>
      </w:r>
      <w:r w:rsidRPr="00FC2E8C">
        <w:rPr>
          <w:rFonts w:ascii="Arial" w:hAnsi="Arial" w:cs="Arial"/>
          <w:b/>
        </w:rPr>
        <w:t>(4)</w:t>
      </w:r>
      <w:r w:rsidRPr="00FC2E8C">
        <w:rPr>
          <w:rFonts w:ascii="Arial" w:hAnsi="Arial" w:cs="Arial"/>
        </w:rPr>
        <w:t xml:space="preserve"> – </w:t>
      </w:r>
      <w:r w:rsidR="00F97AE7" w:rsidRPr="00797FAF">
        <w:rPr>
          <w:rFonts w:ascii="Arial" w:hAnsi="Arial" w:cs="Arial"/>
          <w:u w:val="single"/>
        </w:rPr>
        <w:t>P</w:t>
      </w:r>
      <w:r w:rsidRPr="00FC2E8C">
        <w:rPr>
          <w:rFonts w:ascii="Arial" w:hAnsi="Arial" w:cs="Arial"/>
          <w:u w:val="single"/>
        </w:rPr>
        <w:t xml:space="preserve">ermits reliance on </w:t>
      </w:r>
      <w:r w:rsidR="00BD7E80" w:rsidRPr="00FC2E8C">
        <w:rPr>
          <w:rFonts w:ascii="Arial" w:hAnsi="Arial" w:cs="Arial"/>
          <w:u w:val="single"/>
        </w:rPr>
        <w:t>government produced guidance</w:t>
      </w:r>
      <w:r w:rsidR="00BD7E80" w:rsidRPr="00FC2E8C">
        <w:rPr>
          <w:rFonts w:ascii="Arial" w:hAnsi="Arial" w:cs="Arial"/>
        </w:rPr>
        <w:t xml:space="preserve"> that could include the Cosmetics Ingredient “Hot List” of restricted or prohibited substances, or other limits established for environmental purposes or workplace health</w:t>
      </w:r>
      <w:r w:rsidR="00797FAF">
        <w:rPr>
          <w:rFonts w:ascii="Arial" w:hAnsi="Arial" w:cs="Arial"/>
        </w:rPr>
        <w:t xml:space="preserve"> and safety</w:t>
      </w:r>
      <w:r w:rsidR="00BD7E80" w:rsidRPr="00FC2E8C">
        <w:rPr>
          <w:rFonts w:ascii="Arial" w:hAnsi="Arial" w:cs="Arial"/>
        </w:rPr>
        <w:t>.</w:t>
      </w:r>
    </w:p>
    <w:p w14:paraId="5D51034D" w14:textId="58326756" w:rsidR="0055570E" w:rsidRPr="00FC2E8C" w:rsidRDefault="00BD7E80" w:rsidP="00A658FF">
      <w:pPr>
        <w:spacing w:after="0" w:line="240" w:lineRule="auto"/>
        <w:rPr>
          <w:rFonts w:ascii="Arial" w:hAnsi="Arial" w:cs="Arial"/>
        </w:rPr>
      </w:pPr>
      <w:r w:rsidRPr="00FC2E8C">
        <w:rPr>
          <w:rFonts w:ascii="Arial" w:hAnsi="Arial" w:cs="Arial"/>
        </w:rPr>
        <w:t xml:space="preserve">  </w:t>
      </w:r>
    </w:p>
    <w:p w14:paraId="4BCBF6C3" w14:textId="081F0FCE" w:rsidR="00BD7E80" w:rsidRDefault="00BD7E80" w:rsidP="00A658FF">
      <w:pPr>
        <w:spacing w:after="0" w:line="240" w:lineRule="auto"/>
        <w:rPr>
          <w:rFonts w:ascii="Arial" w:hAnsi="Arial" w:cs="Arial"/>
        </w:rPr>
      </w:pPr>
      <w:r w:rsidRPr="00FC2E8C">
        <w:rPr>
          <w:rFonts w:ascii="Arial" w:hAnsi="Arial" w:cs="Arial"/>
          <w:b/>
        </w:rPr>
        <w:t>Section 2</w:t>
      </w:r>
      <w:r w:rsidR="00797FAF">
        <w:rPr>
          <w:rFonts w:ascii="Arial" w:hAnsi="Arial" w:cs="Arial"/>
          <w:b/>
        </w:rPr>
        <w:t xml:space="preserve"> </w:t>
      </w:r>
      <w:r w:rsidRPr="00FC2E8C">
        <w:rPr>
          <w:rFonts w:ascii="Arial" w:hAnsi="Arial" w:cs="Arial"/>
          <w:b/>
        </w:rPr>
        <w:t>(5)</w:t>
      </w:r>
      <w:r w:rsidRPr="00FC2E8C">
        <w:rPr>
          <w:rFonts w:ascii="Arial" w:hAnsi="Arial" w:cs="Arial"/>
        </w:rPr>
        <w:t xml:space="preserve"> – </w:t>
      </w:r>
      <w:r w:rsidR="00797FAF">
        <w:rPr>
          <w:rFonts w:ascii="Arial" w:hAnsi="Arial" w:cs="Arial"/>
        </w:rPr>
        <w:t>d</w:t>
      </w:r>
      <w:r w:rsidRPr="00FC2E8C">
        <w:rPr>
          <w:rFonts w:ascii="Arial" w:hAnsi="Arial" w:cs="Arial"/>
        </w:rPr>
        <w:t>iscussed under 2</w:t>
      </w:r>
      <w:r w:rsidR="00797FAF">
        <w:rPr>
          <w:rFonts w:ascii="Arial" w:hAnsi="Arial" w:cs="Arial"/>
        </w:rPr>
        <w:t xml:space="preserve"> </w:t>
      </w:r>
      <w:r w:rsidRPr="00FC2E8C">
        <w:rPr>
          <w:rFonts w:ascii="Arial" w:hAnsi="Arial" w:cs="Arial"/>
        </w:rPr>
        <w:t>(2) above.</w:t>
      </w:r>
    </w:p>
    <w:p w14:paraId="2AADFD25" w14:textId="77777777" w:rsidR="00797FAF" w:rsidRPr="00FC2E8C" w:rsidRDefault="00797FAF" w:rsidP="00A658FF">
      <w:pPr>
        <w:spacing w:after="0" w:line="240" w:lineRule="auto"/>
        <w:rPr>
          <w:rFonts w:ascii="Arial" w:hAnsi="Arial" w:cs="Arial"/>
        </w:rPr>
      </w:pPr>
    </w:p>
    <w:p w14:paraId="0218EBDE" w14:textId="6517B29A" w:rsidR="00BD7E80" w:rsidRDefault="00BD7E80" w:rsidP="00A658FF">
      <w:pPr>
        <w:spacing w:after="0" w:line="240" w:lineRule="auto"/>
        <w:rPr>
          <w:rFonts w:ascii="Arial" w:hAnsi="Arial" w:cs="Arial"/>
        </w:rPr>
      </w:pPr>
      <w:r w:rsidRPr="00FC2E8C">
        <w:rPr>
          <w:rFonts w:ascii="Arial" w:hAnsi="Arial" w:cs="Arial"/>
          <w:b/>
        </w:rPr>
        <w:t>Section 2</w:t>
      </w:r>
      <w:r w:rsidR="00797FAF">
        <w:rPr>
          <w:rFonts w:ascii="Arial" w:hAnsi="Arial" w:cs="Arial"/>
          <w:b/>
        </w:rPr>
        <w:t xml:space="preserve"> </w:t>
      </w:r>
      <w:r w:rsidRPr="00FC2E8C">
        <w:rPr>
          <w:rFonts w:ascii="Arial" w:hAnsi="Arial" w:cs="Arial"/>
          <w:b/>
        </w:rPr>
        <w:t>(6)</w:t>
      </w:r>
      <w:r w:rsidRPr="00FC2E8C">
        <w:rPr>
          <w:rFonts w:ascii="Arial" w:hAnsi="Arial" w:cs="Arial"/>
        </w:rPr>
        <w:t xml:space="preserve"> – Clarifies that </w:t>
      </w:r>
      <w:r w:rsidRPr="00B244AA">
        <w:rPr>
          <w:rFonts w:ascii="Arial" w:hAnsi="Arial" w:cs="Arial"/>
          <w:u w:val="single"/>
        </w:rPr>
        <w:t>it is permitted to “review, assess or retain” evidence from animal testing conducted to meet the requirements of other federal, provincial or foreign regulatory authorities</w:t>
      </w:r>
      <w:r w:rsidRPr="00FC2E8C">
        <w:rPr>
          <w:rFonts w:ascii="Arial" w:hAnsi="Arial" w:cs="Arial"/>
        </w:rPr>
        <w:t>, but it cannot be relied on to demonstrate safety or efficacy of a cosmetic product in order to sell it in Canada.</w:t>
      </w:r>
    </w:p>
    <w:p w14:paraId="592BB00F" w14:textId="77777777" w:rsidR="00797FAF" w:rsidRPr="00FC2E8C" w:rsidRDefault="00797FAF" w:rsidP="00A658FF">
      <w:pPr>
        <w:spacing w:after="0" w:line="240" w:lineRule="auto"/>
        <w:rPr>
          <w:rFonts w:ascii="Arial" w:hAnsi="Arial" w:cs="Arial"/>
        </w:rPr>
      </w:pPr>
    </w:p>
    <w:p w14:paraId="0017D8C0" w14:textId="479FBFAC" w:rsidR="00F97AE7" w:rsidRDefault="00F97AE7" w:rsidP="00A658FF">
      <w:pPr>
        <w:spacing w:after="0" w:line="240" w:lineRule="auto"/>
        <w:rPr>
          <w:rFonts w:ascii="Arial" w:hAnsi="Arial" w:cs="Arial"/>
        </w:rPr>
      </w:pPr>
      <w:r w:rsidRPr="00FC2E8C">
        <w:rPr>
          <w:rFonts w:ascii="Arial" w:hAnsi="Arial" w:cs="Arial"/>
          <w:b/>
        </w:rPr>
        <w:t>Section 2</w:t>
      </w:r>
      <w:r w:rsidR="00797FAF">
        <w:rPr>
          <w:rFonts w:ascii="Arial" w:hAnsi="Arial" w:cs="Arial"/>
          <w:b/>
        </w:rPr>
        <w:t xml:space="preserve"> </w:t>
      </w:r>
      <w:r w:rsidRPr="00FC2E8C">
        <w:rPr>
          <w:rFonts w:ascii="Arial" w:hAnsi="Arial" w:cs="Arial"/>
          <w:b/>
        </w:rPr>
        <w:t xml:space="preserve">(7) </w:t>
      </w:r>
      <w:r w:rsidRPr="00FC2E8C">
        <w:rPr>
          <w:rFonts w:ascii="Arial" w:hAnsi="Arial" w:cs="Arial"/>
        </w:rPr>
        <w:t xml:space="preserve">– </w:t>
      </w:r>
      <w:r w:rsidR="00B244AA">
        <w:rPr>
          <w:rFonts w:ascii="Arial" w:hAnsi="Arial" w:cs="Arial"/>
        </w:rPr>
        <w:t>Public s</w:t>
      </w:r>
      <w:r w:rsidRPr="00FC2E8C">
        <w:rPr>
          <w:rFonts w:ascii="Arial" w:hAnsi="Arial" w:cs="Arial"/>
        </w:rPr>
        <w:t xml:space="preserve">afety clause which provides the national Minister of Health the ability to exempt animal testing under limited circumstances related to the protection of human health (as similarly proposed in Bill S-214).  It is not unusual in Canadian legislation to provide authority to the Minster to take certain actions for the protection of public health and safety thereby providing a mechanism to address unusual and unforeseen circumstances that </w:t>
      </w:r>
      <w:r w:rsidR="00797FAF">
        <w:rPr>
          <w:rFonts w:ascii="Arial" w:hAnsi="Arial" w:cs="Arial"/>
        </w:rPr>
        <w:t>are</w:t>
      </w:r>
      <w:r w:rsidRPr="00FC2E8C">
        <w:rPr>
          <w:rFonts w:ascii="Arial" w:hAnsi="Arial" w:cs="Arial"/>
        </w:rPr>
        <w:t xml:space="preserve"> in the public interest. </w:t>
      </w:r>
    </w:p>
    <w:p w14:paraId="38170AB6" w14:textId="77777777" w:rsidR="00797FAF" w:rsidRPr="00FC2E8C" w:rsidRDefault="00797FAF" w:rsidP="00A658FF">
      <w:pPr>
        <w:spacing w:after="0" w:line="240" w:lineRule="auto"/>
        <w:rPr>
          <w:rFonts w:ascii="Arial" w:hAnsi="Arial" w:cs="Arial"/>
        </w:rPr>
      </w:pPr>
    </w:p>
    <w:p w14:paraId="23B4ED9E" w14:textId="77777777" w:rsidR="00797FAF" w:rsidRDefault="00F97AE7" w:rsidP="00A658FF">
      <w:pPr>
        <w:spacing w:after="0" w:line="240" w:lineRule="auto"/>
        <w:rPr>
          <w:rFonts w:ascii="Arial" w:hAnsi="Arial" w:cs="Arial"/>
        </w:rPr>
      </w:pPr>
      <w:r w:rsidRPr="00FC2E8C">
        <w:rPr>
          <w:rFonts w:ascii="Arial" w:hAnsi="Arial" w:cs="Arial"/>
          <w:b/>
        </w:rPr>
        <w:t>Section 2</w:t>
      </w:r>
      <w:r w:rsidR="00797FAF">
        <w:rPr>
          <w:rFonts w:ascii="Arial" w:hAnsi="Arial" w:cs="Arial"/>
          <w:b/>
        </w:rPr>
        <w:t xml:space="preserve"> </w:t>
      </w:r>
      <w:r w:rsidRPr="00FC2E8C">
        <w:rPr>
          <w:rFonts w:ascii="Arial" w:hAnsi="Arial" w:cs="Arial"/>
          <w:b/>
        </w:rPr>
        <w:t xml:space="preserve">(8) </w:t>
      </w:r>
      <w:r w:rsidRPr="00FC2E8C">
        <w:rPr>
          <w:rFonts w:ascii="Arial" w:hAnsi="Arial" w:cs="Arial"/>
        </w:rPr>
        <w:t>– Public notification is required should any action be taken under 2</w:t>
      </w:r>
      <w:r w:rsidR="00797FAF">
        <w:rPr>
          <w:rFonts w:ascii="Arial" w:hAnsi="Arial" w:cs="Arial"/>
        </w:rPr>
        <w:t xml:space="preserve"> </w:t>
      </w:r>
      <w:r w:rsidRPr="00FC2E8C">
        <w:rPr>
          <w:rFonts w:ascii="Arial" w:hAnsi="Arial" w:cs="Arial"/>
        </w:rPr>
        <w:t>(7).</w:t>
      </w:r>
    </w:p>
    <w:p w14:paraId="34FEBA31" w14:textId="47BFC9FE" w:rsidR="00F97AE7" w:rsidRPr="00FC2E8C" w:rsidRDefault="00F97AE7" w:rsidP="00A658FF">
      <w:pPr>
        <w:spacing w:after="0" w:line="240" w:lineRule="auto"/>
        <w:rPr>
          <w:rFonts w:ascii="Arial" w:hAnsi="Arial" w:cs="Arial"/>
        </w:rPr>
      </w:pPr>
      <w:r w:rsidRPr="00FC2E8C">
        <w:rPr>
          <w:rFonts w:ascii="Arial" w:hAnsi="Arial" w:cs="Arial"/>
        </w:rPr>
        <w:t xml:space="preserve">   </w:t>
      </w:r>
    </w:p>
    <w:p w14:paraId="2738BF8E" w14:textId="4D8F6DD4" w:rsidR="00884273" w:rsidRDefault="00F97AE7" w:rsidP="00A658FF">
      <w:pPr>
        <w:spacing w:after="0" w:line="240" w:lineRule="auto"/>
        <w:rPr>
          <w:rFonts w:ascii="Arial" w:hAnsi="Arial" w:cs="Arial"/>
        </w:rPr>
      </w:pPr>
      <w:r w:rsidRPr="00FC2E8C">
        <w:rPr>
          <w:rFonts w:ascii="Arial" w:hAnsi="Arial" w:cs="Arial"/>
          <w:b/>
        </w:rPr>
        <w:lastRenderedPageBreak/>
        <w:t>Section 2</w:t>
      </w:r>
      <w:r w:rsidR="00797FAF">
        <w:rPr>
          <w:rFonts w:ascii="Arial" w:hAnsi="Arial" w:cs="Arial"/>
          <w:b/>
        </w:rPr>
        <w:t xml:space="preserve"> </w:t>
      </w:r>
      <w:r w:rsidRPr="00FC2E8C">
        <w:rPr>
          <w:rFonts w:ascii="Arial" w:hAnsi="Arial" w:cs="Arial"/>
          <w:b/>
        </w:rPr>
        <w:t xml:space="preserve">(9) </w:t>
      </w:r>
      <w:r w:rsidR="00884273" w:rsidRPr="00FC2E8C">
        <w:rPr>
          <w:rFonts w:ascii="Arial" w:hAnsi="Arial" w:cs="Arial"/>
          <w:b/>
        </w:rPr>
        <w:t>–</w:t>
      </w:r>
      <w:r w:rsidRPr="00FC2E8C">
        <w:rPr>
          <w:rFonts w:ascii="Arial" w:hAnsi="Arial" w:cs="Arial"/>
          <w:b/>
        </w:rPr>
        <w:t xml:space="preserve"> </w:t>
      </w:r>
      <w:r w:rsidR="00884273" w:rsidRPr="00FC2E8C">
        <w:rPr>
          <w:rFonts w:ascii="Arial" w:hAnsi="Arial" w:cs="Arial"/>
        </w:rPr>
        <w:t xml:space="preserve">Clarifies </w:t>
      </w:r>
      <w:r w:rsidR="009B6D7F" w:rsidRPr="00FC2E8C">
        <w:rPr>
          <w:rFonts w:ascii="Arial" w:hAnsi="Arial" w:cs="Arial"/>
        </w:rPr>
        <w:t>that animal testing conducted prior to the coming into force of these changes are exempted.  Intended to allow reliance on historical data already generated.</w:t>
      </w:r>
    </w:p>
    <w:p w14:paraId="12754B30" w14:textId="77777777" w:rsidR="00797FAF" w:rsidRPr="00FC2E8C" w:rsidRDefault="00797FAF" w:rsidP="00A658FF">
      <w:pPr>
        <w:spacing w:after="0" w:line="240" w:lineRule="auto"/>
        <w:rPr>
          <w:rFonts w:ascii="Arial" w:hAnsi="Arial" w:cs="Arial"/>
        </w:rPr>
      </w:pPr>
    </w:p>
    <w:p w14:paraId="706D87EB" w14:textId="66843F30" w:rsidR="00F97AE7" w:rsidRDefault="00884273" w:rsidP="00A658FF">
      <w:pPr>
        <w:spacing w:after="0" w:line="240" w:lineRule="auto"/>
        <w:rPr>
          <w:rFonts w:ascii="Arial" w:hAnsi="Arial" w:cs="Arial"/>
        </w:rPr>
      </w:pPr>
      <w:r w:rsidRPr="00FC2E8C">
        <w:rPr>
          <w:rFonts w:ascii="Arial" w:hAnsi="Arial" w:cs="Arial"/>
          <w:b/>
        </w:rPr>
        <w:t>Section 2</w:t>
      </w:r>
      <w:r w:rsidR="00797FAF">
        <w:rPr>
          <w:rFonts w:ascii="Arial" w:hAnsi="Arial" w:cs="Arial"/>
          <w:b/>
        </w:rPr>
        <w:t xml:space="preserve"> </w:t>
      </w:r>
      <w:r w:rsidRPr="00FC2E8C">
        <w:rPr>
          <w:rFonts w:ascii="Arial" w:hAnsi="Arial" w:cs="Arial"/>
          <w:b/>
        </w:rPr>
        <w:t>(10)</w:t>
      </w:r>
      <w:r w:rsidR="00F97AE7" w:rsidRPr="00FC2E8C">
        <w:rPr>
          <w:rFonts w:ascii="Arial" w:hAnsi="Arial" w:cs="Arial"/>
          <w:b/>
        </w:rPr>
        <w:t xml:space="preserve"> </w:t>
      </w:r>
      <w:r w:rsidR="009B6D7F" w:rsidRPr="00FC2E8C">
        <w:rPr>
          <w:rFonts w:ascii="Arial" w:hAnsi="Arial" w:cs="Arial"/>
        </w:rPr>
        <w:t>– Provides ability to sell-through cosmetic inventory found to be in violation for a period of 180 days from delivery of notice of violation.</w:t>
      </w:r>
      <w:r w:rsidR="00797FAF">
        <w:rPr>
          <w:rFonts w:ascii="Arial" w:hAnsi="Arial" w:cs="Arial"/>
        </w:rPr>
        <w:t xml:space="preserve"> </w:t>
      </w:r>
    </w:p>
    <w:p w14:paraId="7A7912D7" w14:textId="77777777" w:rsidR="00797FAF" w:rsidRPr="00FC2E8C" w:rsidRDefault="00797FAF" w:rsidP="00A658FF">
      <w:pPr>
        <w:spacing w:after="0" w:line="240" w:lineRule="auto"/>
        <w:rPr>
          <w:rFonts w:ascii="Arial" w:hAnsi="Arial" w:cs="Arial"/>
        </w:rPr>
      </w:pPr>
    </w:p>
    <w:p w14:paraId="0A74E091" w14:textId="41422447" w:rsidR="009B6D7F" w:rsidRPr="00FC2E8C" w:rsidRDefault="009B6D7F" w:rsidP="00A658FF">
      <w:pPr>
        <w:spacing w:after="0" w:line="240" w:lineRule="auto"/>
        <w:rPr>
          <w:rFonts w:ascii="Arial" w:hAnsi="Arial" w:cs="Arial"/>
        </w:rPr>
      </w:pPr>
      <w:r w:rsidRPr="00FC2E8C">
        <w:rPr>
          <w:rFonts w:ascii="Arial" w:hAnsi="Arial" w:cs="Arial"/>
          <w:b/>
        </w:rPr>
        <w:t>Section 2 (11)</w:t>
      </w:r>
      <w:r w:rsidRPr="00FC2E8C">
        <w:rPr>
          <w:rFonts w:ascii="Arial" w:hAnsi="Arial" w:cs="Arial"/>
        </w:rPr>
        <w:t xml:space="preserve"> – Proposes to come into force 2 years from date of enactment. </w:t>
      </w:r>
    </w:p>
    <w:p w14:paraId="5E07FCBD" w14:textId="7679C04E" w:rsidR="00564754" w:rsidRDefault="00564754" w:rsidP="00564754">
      <w:pPr>
        <w:spacing w:after="0" w:line="240" w:lineRule="auto"/>
        <w:rPr>
          <w:rFonts w:ascii="Arial" w:hAnsi="Arial" w:cs="Arial"/>
        </w:rPr>
      </w:pPr>
    </w:p>
    <w:p w14:paraId="37D359D6" w14:textId="77777777" w:rsidR="00701A96" w:rsidRPr="00564754" w:rsidRDefault="00701A96" w:rsidP="00564754">
      <w:pPr>
        <w:spacing w:after="0" w:line="240" w:lineRule="auto"/>
        <w:rPr>
          <w:rFonts w:ascii="Arial" w:hAnsi="Arial" w:cs="Arial"/>
        </w:rPr>
      </w:pPr>
    </w:p>
    <w:p w14:paraId="30EAFAE7" w14:textId="6FA550DB" w:rsidR="00564754" w:rsidRPr="00701A96" w:rsidRDefault="00564754" w:rsidP="00564754">
      <w:pPr>
        <w:spacing w:after="120" w:line="240" w:lineRule="auto"/>
        <w:rPr>
          <w:rFonts w:ascii="Arial" w:hAnsi="Arial" w:cs="Arial"/>
          <w:b/>
          <w:color w:val="002060"/>
          <w:u w:val="single"/>
        </w:rPr>
      </w:pPr>
      <w:r w:rsidRPr="00701A96">
        <w:rPr>
          <w:rFonts w:ascii="Arial" w:hAnsi="Arial" w:cs="Arial"/>
          <w:b/>
          <w:color w:val="002060"/>
          <w:u w:val="single"/>
        </w:rPr>
        <w:t>NEXT STEPS</w:t>
      </w:r>
    </w:p>
    <w:p w14:paraId="6FB80DEE" w14:textId="60518455" w:rsidR="00564754" w:rsidRDefault="00564754" w:rsidP="00564754">
      <w:pPr>
        <w:spacing w:after="0" w:line="240" w:lineRule="auto"/>
        <w:rPr>
          <w:rFonts w:ascii="Arial" w:hAnsi="Arial" w:cs="Arial"/>
          <w:b/>
        </w:rPr>
      </w:pPr>
      <w:r w:rsidRPr="00B244AA">
        <w:rPr>
          <w:rFonts w:ascii="Arial" w:hAnsi="Arial" w:cs="Arial"/>
          <w:b/>
          <w:u w:val="single"/>
        </w:rPr>
        <w:t>Important to Note</w:t>
      </w:r>
      <w:r w:rsidRPr="00564754">
        <w:rPr>
          <w:rFonts w:ascii="Arial" w:hAnsi="Arial" w:cs="Arial"/>
          <w:b/>
        </w:rPr>
        <w:t xml:space="preserve">:  The development of this consensus legislative wording is a key step to achieving acceptable and broadly supported animal testing legislation in Canada, but </w:t>
      </w:r>
      <w:r w:rsidRPr="00564754">
        <w:rPr>
          <w:rFonts w:ascii="Arial" w:hAnsi="Arial" w:cs="Arial"/>
          <w:b/>
          <w:u w:val="single"/>
        </w:rPr>
        <w:t xml:space="preserve">it is only one step with more to </w:t>
      </w:r>
      <w:r>
        <w:rPr>
          <w:rFonts w:ascii="Arial" w:hAnsi="Arial" w:cs="Arial"/>
          <w:b/>
          <w:u w:val="single"/>
        </w:rPr>
        <w:t>follow</w:t>
      </w:r>
      <w:r w:rsidRPr="00564754">
        <w:rPr>
          <w:rFonts w:ascii="Arial" w:hAnsi="Arial" w:cs="Arial"/>
          <w:b/>
        </w:rPr>
        <w:t>.  The consensus agreement must now be presented to, and accepted by, legislators as the best way to resolve this issue</w:t>
      </w:r>
      <w:r w:rsidR="00B244AA">
        <w:rPr>
          <w:rFonts w:ascii="Arial" w:hAnsi="Arial" w:cs="Arial"/>
          <w:b/>
        </w:rPr>
        <w:t>,</w:t>
      </w:r>
      <w:r w:rsidRPr="00564754">
        <w:rPr>
          <w:rFonts w:ascii="Arial" w:hAnsi="Arial" w:cs="Arial"/>
          <w:b/>
        </w:rPr>
        <w:t xml:space="preserve"> and this will have to be done in the context of the current Bill S-214 (with its unacceptable wording) now before Parliament.</w:t>
      </w:r>
    </w:p>
    <w:p w14:paraId="2D318823" w14:textId="77777777" w:rsidR="00564754" w:rsidRPr="00564754" w:rsidRDefault="00564754" w:rsidP="00564754">
      <w:pPr>
        <w:spacing w:after="0" w:line="240" w:lineRule="auto"/>
        <w:rPr>
          <w:rFonts w:ascii="Arial" w:hAnsi="Arial" w:cs="Arial"/>
          <w:b/>
        </w:rPr>
      </w:pPr>
    </w:p>
    <w:p w14:paraId="02FB623E" w14:textId="28059935" w:rsidR="00564754" w:rsidRDefault="00564754" w:rsidP="00564754">
      <w:pPr>
        <w:spacing w:after="120" w:line="240" w:lineRule="auto"/>
        <w:rPr>
          <w:rFonts w:ascii="Arial" w:hAnsi="Arial" w:cs="Arial"/>
        </w:rPr>
      </w:pPr>
      <w:r w:rsidRPr="00564754">
        <w:rPr>
          <w:rFonts w:ascii="Arial" w:hAnsi="Arial" w:cs="Arial"/>
        </w:rPr>
        <w:t>Consequently, we will be undertaking the following</w:t>
      </w:r>
      <w:r>
        <w:rPr>
          <w:rFonts w:ascii="Arial" w:hAnsi="Arial" w:cs="Arial"/>
        </w:rPr>
        <w:t xml:space="preserve"> steps</w:t>
      </w:r>
      <w:r w:rsidRPr="00564754">
        <w:rPr>
          <w:rFonts w:ascii="Arial" w:hAnsi="Arial" w:cs="Arial"/>
        </w:rPr>
        <w:t>:</w:t>
      </w:r>
    </w:p>
    <w:p w14:paraId="4466736E" w14:textId="5AFECE69" w:rsidR="00564754" w:rsidRPr="006678E6" w:rsidRDefault="00564754" w:rsidP="006678E6">
      <w:pPr>
        <w:pStyle w:val="ListParagraph"/>
        <w:numPr>
          <w:ilvl w:val="0"/>
          <w:numId w:val="5"/>
        </w:numPr>
        <w:spacing w:after="0" w:line="240" w:lineRule="auto"/>
        <w:rPr>
          <w:rFonts w:ascii="Arial" w:hAnsi="Arial" w:cs="Arial"/>
        </w:rPr>
      </w:pPr>
      <w:r w:rsidRPr="006678E6">
        <w:rPr>
          <w:rFonts w:ascii="Arial" w:hAnsi="Arial" w:cs="Arial"/>
          <w:b/>
        </w:rPr>
        <w:t xml:space="preserve">Outreach to CA Member Companies: </w:t>
      </w:r>
      <w:r w:rsidRPr="006678E6">
        <w:rPr>
          <w:rFonts w:ascii="Arial" w:hAnsi="Arial" w:cs="Arial"/>
        </w:rPr>
        <w:t xml:space="preserve">In addition to this briefing document and our work with CA’s Product Compliance &amp; Market Access committee, the CA team will make itself available to any member company who requires an individual briefing on the details.  Please contact Susan Nieuwhof to arrange at </w:t>
      </w:r>
      <w:hyperlink r:id="rId8" w:history="1">
        <w:r w:rsidRPr="006678E6">
          <w:rPr>
            <w:rStyle w:val="Hyperlink"/>
            <w:rFonts w:ascii="Arial" w:hAnsi="Arial" w:cs="Arial"/>
          </w:rPr>
          <w:t>sniewhof@cosmeticsalliance.ca</w:t>
        </w:r>
      </w:hyperlink>
    </w:p>
    <w:p w14:paraId="1D4B940E" w14:textId="77777777" w:rsidR="00564754" w:rsidRPr="00564754" w:rsidRDefault="00564754" w:rsidP="00564754">
      <w:pPr>
        <w:spacing w:after="0" w:line="240" w:lineRule="auto"/>
        <w:rPr>
          <w:rFonts w:ascii="Arial" w:hAnsi="Arial" w:cs="Arial"/>
        </w:rPr>
      </w:pPr>
    </w:p>
    <w:p w14:paraId="29672111" w14:textId="3ADC6B54" w:rsidR="00564754" w:rsidRPr="006678E6" w:rsidRDefault="00564754" w:rsidP="006678E6">
      <w:pPr>
        <w:pStyle w:val="ListParagraph"/>
        <w:numPr>
          <w:ilvl w:val="0"/>
          <w:numId w:val="5"/>
        </w:numPr>
        <w:spacing w:after="0" w:line="240" w:lineRule="auto"/>
        <w:rPr>
          <w:rFonts w:ascii="Arial" w:hAnsi="Arial" w:cs="Arial"/>
        </w:rPr>
      </w:pPr>
      <w:r w:rsidRPr="006678E6">
        <w:rPr>
          <w:rFonts w:ascii="Arial" w:hAnsi="Arial" w:cs="Arial"/>
          <w:b/>
        </w:rPr>
        <w:t>Outreach to International Colleagues</w:t>
      </w:r>
      <w:r w:rsidRPr="006678E6">
        <w:rPr>
          <w:rFonts w:ascii="Arial" w:hAnsi="Arial" w:cs="Arial"/>
        </w:rPr>
        <w:t xml:space="preserve">: This is now underway to ensure colleagues around the world are updated on Canadian developments and that CA is consistent with industry objectives internationally; </w:t>
      </w:r>
    </w:p>
    <w:p w14:paraId="77E36505" w14:textId="77777777" w:rsidR="00564754" w:rsidRPr="00564754" w:rsidRDefault="00564754" w:rsidP="00564754">
      <w:pPr>
        <w:spacing w:after="0" w:line="240" w:lineRule="auto"/>
        <w:rPr>
          <w:rFonts w:ascii="Arial" w:hAnsi="Arial" w:cs="Arial"/>
        </w:rPr>
      </w:pPr>
    </w:p>
    <w:p w14:paraId="3A67D585" w14:textId="258F7493" w:rsidR="00564754" w:rsidRPr="006678E6" w:rsidRDefault="00564754" w:rsidP="00564754">
      <w:pPr>
        <w:pStyle w:val="ListParagraph"/>
        <w:numPr>
          <w:ilvl w:val="0"/>
          <w:numId w:val="5"/>
        </w:numPr>
        <w:spacing w:after="0" w:line="240" w:lineRule="auto"/>
        <w:rPr>
          <w:rFonts w:ascii="Arial" w:hAnsi="Arial" w:cs="Arial"/>
        </w:rPr>
      </w:pPr>
      <w:r w:rsidRPr="006678E6">
        <w:rPr>
          <w:rFonts w:ascii="Arial" w:hAnsi="Arial" w:cs="Arial"/>
          <w:b/>
        </w:rPr>
        <w:t xml:space="preserve">Outreach to Government: </w:t>
      </w:r>
      <w:r w:rsidRPr="006678E6">
        <w:rPr>
          <w:rFonts w:ascii="Arial" w:hAnsi="Arial" w:cs="Arial"/>
        </w:rPr>
        <w:t>CA and our partners are preparing a joint letter in which to convey this consensus legislative wording to both the Opposition Health Critic (who is now Bill S-214’s sponsor in the House of Commons) and the office of the Minister of Health (whose support is ultimately critical to ANY legislation passing as her party is in the majority in the Commons).</w:t>
      </w:r>
      <w:r w:rsidR="006678E6" w:rsidRPr="006678E6">
        <w:rPr>
          <w:rFonts w:ascii="Arial" w:hAnsi="Arial" w:cs="Arial"/>
        </w:rPr>
        <w:br/>
      </w:r>
      <w:r w:rsidR="006678E6" w:rsidRPr="006678E6">
        <w:rPr>
          <w:rFonts w:ascii="Arial" w:hAnsi="Arial" w:cs="Arial"/>
        </w:rPr>
        <w:br/>
      </w:r>
      <w:r w:rsidR="00B244AA">
        <w:rPr>
          <w:rFonts w:ascii="Arial" w:hAnsi="Arial" w:cs="Arial"/>
        </w:rPr>
        <w:t>CA and our consensus partners</w:t>
      </w:r>
      <w:r w:rsidRPr="006678E6">
        <w:rPr>
          <w:rFonts w:ascii="Arial" w:hAnsi="Arial" w:cs="Arial"/>
        </w:rPr>
        <w:t xml:space="preserve"> have also</w:t>
      </w:r>
      <w:r w:rsidR="00B244AA">
        <w:rPr>
          <w:rFonts w:ascii="Arial" w:hAnsi="Arial" w:cs="Arial"/>
        </w:rPr>
        <w:t xml:space="preserve"> jointly</w:t>
      </w:r>
      <w:r w:rsidRPr="006678E6">
        <w:rPr>
          <w:rFonts w:ascii="Arial" w:hAnsi="Arial" w:cs="Arial"/>
        </w:rPr>
        <w:t xml:space="preserve"> arranged meetings with them for early December to review the details of the consensus wording and seek their advice as to how best to proceed (amending Bill S-214 if possible, new private member</w:t>
      </w:r>
      <w:r w:rsidR="006678E6" w:rsidRPr="006678E6">
        <w:rPr>
          <w:rFonts w:ascii="Arial" w:hAnsi="Arial" w:cs="Arial"/>
        </w:rPr>
        <w:t>’</w:t>
      </w:r>
      <w:r w:rsidRPr="006678E6">
        <w:rPr>
          <w:rFonts w:ascii="Arial" w:hAnsi="Arial" w:cs="Arial"/>
        </w:rPr>
        <w:t xml:space="preserve">s bill, or government bill).  We will seek their assistance in engaging other stakeholders in the consensus, and so </w:t>
      </w:r>
      <w:r w:rsidRPr="00B244AA">
        <w:rPr>
          <w:rFonts w:ascii="Arial" w:hAnsi="Arial" w:cs="Arial"/>
          <w:u w:val="single"/>
        </w:rPr>
        <w:t>no joint public statement is expected to be made at this time</w:t>
      </w:r>
      <w:r w:rsidR="006678E6" w:rsidRPr="006678E6">
        <w:rPr>
          <w:rFonts w:ascii="Arial" w:hAnsi="Arial" w:cs="Arial"/>
        </w:rPr>
        <w:t xml:space="preserve">. </w:t>
      </w:r>
      <w:r w:rsidR="006678E6">
        <w:rPr>
          <w:rFonts w:ascii="Arial" w:hAnsi="Arial" w:cs="Arial"/>
        </w:rPr>
        <w:br/>
      </w:r>
      <w:r w:rsidR="006678E6">
        <w:rPr>
          <w:rFonts w:ascii="Arial" w:hAnsi="Arial" w:cs="Arial"/>
        </w:rPr>
        <w:br/>
      </w:r>
      <w:r w:rsidRPr="006678E6">
        <w:rPr>
          <w:rFonts w:ascii="Arial" w:hAnsi="Arial" w:cs="Arial"/>
        </w:rPr>
        <w:t>CA, as well as our consensus partners, will engage with MP’s and Senators and other officials with whom we have been respectively working to advise of, and build political support for, the consensus.</w:t>
      </w:r>
    </w:p>
    <w:p w14:paraId="53FF7E7E" w14:textId="77777777" w:rsidR="006678E6" w:rsidRDefault="006678E6" w:rsidP="00564754">
      <w:pPr>
        <w:spacing w:after="0" w:line="240" w:lineRule="auto"/>
        <w:rPr>
          <w:rFonts w:ascii="Arial" w:hAnsi="Arial" w:cs="Arial"/>
        </w:rPr>
      </w:pPr>
    </w:p>
    <w:p w14:paraId="3C771633" w14:textId="517EDAEA" w:rsidR="00564754" w:rsidRDefault="00564754" w:rsidP="00564754">
      <w:pPr>
        <w:spacing w:after="0" w:line="240" w:lineRule="auto"/>
        <w:rPr>
          <w:rFonts w:ascii="Arial" w:hAnsi="Arial" w:cs="Arial"/>
        </w:rPr>
      </w:pPr>
      <w:r w:rsidRPr="00564754">
        <w:rPr>
          <w:rFonts w:ascii="Arial" w:hAnsi="Arial" w:cs="Arial"/>
        </w:rPr>
        <w:t xml:space="preserve">At some point, member companies may be asked to reach out to </w:t>
      </w:r>
      <w:r w:rsidR="00993238">
        <w:rPr>
          <w:rFonts w:ascii="Arial" w:hAnsi="Arial" w:cs="Arial"/>
        </w:rPr>
        <w:t>any</w:t>
      </w:r>
      <w:r w:rsidRPr="00564754">
        <w:rPr>
          <w:rFonts w:ascii="Arial" w:hAnsi="Arial" w:cs="Arial"/>
        </w:rPr>
        <w:t xml:space="preserve"> stakeholders with whom they have been working on this issue to </w:t>
      </w:r>
      <w:r w:rsidR="00993238">
        <w:rPr>
          <w:rFonts w:ascii="Arial" w:hAnsi="Arial" w:cs="Arial"/>
        </w:rPr>
        <w:t xml:space="preserve">help </w:t>
      </w:r>
      <w:r w:rsidRPr="00564754">
        <w:rPr>
          <w:rFonts w:ascii="Arial" w:hAnsi="Arial" w:cs="Arial"/>
        </w:rPr>
        <w:t>build support for this consensus.</w:t>
      </w:r>
    </w:p>
    <w:p w14:paraId="41049618" w14:textId="67FEFC78" w:rsidR="006678E6" w:rsidRDefault="006678E6" w:rsidP="00564754">
      <w:pPr>
        <w:spacing w:after="0" w:line="240" w:lineRule="auto"/>
        <w:rPr>
          <w:rFonts w:ascii="Arial" w:hAnsi="Arial" w:cs="Arial"/>
        </w:rPr>
      </w:pPr>
    </w:p>
    <w:p w14:paraId="3C287B0F" w14:textId="77777777" w:rsidR="006678E6" w:rsidRPr="00564754" w:rsidRDefault="006678E6" w:rsidP="00564754">
      <w:pPr>
        <w:spacing w:after="0" w:line="240" w:lineRule="auto"/>
        <w:rPr>
          <w:rFonts w:ascii="Arial" w:hAnsi="Arial" w:cs="Arial"/>
        </w:rPr>
      </w:pPr>
    </w:p>
    <w:p w14:paraId="3F9B75EC" w14:textId="77777777" w:rsidR="00564754" w:rsidRPr="00701A96" w:rsidRDefault="00564754" w:rsidP="006678E6">
      <w:pPr>
        <w:spacing w:after="120" w:line="240" w:lineRule="auto"/>
        <w:rPr>
          <w:rFonts w:ascii="Arial" w:hAnsi="Arial" w:cs="Arial"/>
          <w:b/>
          <w:color w:val="002060"/>
          <w:u w:val="single"/>
        </w:rPr>
      </w:pPr>
      <w:r w:rsidRPr="00701A96">
        <w:rPr>
          <w:rFonts w:ascii="Arial" w:hAnsi="Arial" w:cs="Arial"/>
          <w:b/>
          <w:color w:val="002060"/>
          <w:u w:val="single"/>
        </w:rPr>
        <w:t>LEGISLATIVE PROCESS</w:t>
      </w:r>
    </w:p>
    <w:p w14:paraId="4A07BEF1" w14:textId="5EA480DA" w:rsidR="00564754" w:rsidRDefault="00564754" w:rsidP="00564754">
      <w:pPr>
        <w:spacing w:after="0" w:line="240" w:lineRule="auto"/>
        <w:rPr>
          <w:rFonts w:ascii="Arial" w:hAnsi="Arial" w:cs="Arial"/>
        </w:rPr>
      </w:pPr>
      <w:r w:rsidRPr="00564754">
        <w:rPr>
          <w:rFonts w:ascii="Arial" w:hAnsi="Arial" w:cs="Arial"/>
        </w:rPr>
        <w:t>There are multiple paths in the legislative process for this consensus statutory language to become law.  These include:</w:t>
      </w:r>
    </w:p>
    <w:p w14:paraId="67F01B5C" w14:textId="77777777" w:rsidR="006678E6" w:rsidRPr="00564754" w:rsidRDefault="006678E6" w:rsidP="00564754">
      <w:pPr>
        <w:spacing w:after="0" w:line="240" w:lineRule="auto"/>
        <w:rPr>
          <w:rFonts w:ascii="Arial" w:hAnsi="Arial" w:cs="Arial"/>
        </w:rPr>
      </w:pPr>
    </w:p>
    <w:p w14:paraId="26350615" w14:textId="0AA132BB" w:rsidR="00564754" w:rsidRDefault="00564754" w:rsidP="006678E6">
      <w:pPr>
        <w:pStyle w:val="ListParagraph"/>
        <w:numPr>
          <w:ilvl w:val="0"/>
          <w:numId w:val="6"/>
        </w:numPr>
        <w:spacing w:after="0" w:line="240" w:lineRule="auto"/>
        <w:rPr>
          <w:rFonts w:ascii="Arial" w:hAnsi="Arial" w:cs="Arial"/>
        </w:rPr>
      </w:pPr>
      <w:r w:rsidRPr="006678E6">
        <w:rPr>
          <w:rFonts w:ascii="Arial" w:hAnsi="Arial" w:cs="Arial"/>
        </w:rPr>
        <w:lastRenderedPageBreak/>
        <w:t>Amendments to Bill S-214 at the Committee Stage in the House of Commons.  However, given the significant changes that would be required this may not be within the rules.  An amended Bill S-214 would also have to return to the Senate for approval.</w:t>
      </w:r>
      <w:r w:rsidR="006678E6">
        <w:rPr>
          <w:rFonts w:ascii="Arial" w:hAnsi="Arial" w:cs="Arial"/>
        </w:rPr>
        <w:br/>
      </w:r>
    </w:p>
    <w:p w14:paraId="5B3727FF" w14:textId="19712671" w:rsidR="00564754" w:rsidRDefault="00564754" w:rsidP="00564754">
      <w:pPr>
        <w:pStyle w:val="ListParagraph"/>
        <w:numPr>
          <w:ilvl w:val="0"/>
          <w:numId w:val="6"/>
        </w:numPr>
        <w:spacing w:after="0" w:line="240" w:lineRule="auto"/>
        <w:rPr>
          <w:rFonts w:ascii="Arial" w:hAnsi="Arial" w:cs="Arial"/>
        </w:rPr>
      </w:pPr>
      <w:r w:rsidRPr="006678E6">
        <w:rPr>
          <w:rFonts w:ascii="Arial" w:hAnsi="Arial" w:cs="Arial"/>
        </w:rPr>
        <w:t>A new Private Member</w:t>
      </w:r>
      <w:r w:rsidR="006678E6">
        <w:rPr>
          <w:rFonts w:ascii="Arial" w:hAnsi="Arial" w:cs="Arial"/>
        </w:rPr>
        <w:t>’</w:t>
      </w:r>
      <w:r w:rsidRPr="006678E6">
        <w:rPr>
          <w:rFonts w:ascii="Arial" w:hAnsi="Arial" w:cs="Arial"/>
        </w:rPr>
        <w:t>s Bill which could be introduced with the consensus wording (and Bill S-214 withdrawn).  A new Bill would require three readings and committee hearings in both the House of Commons and Senate.</w:t>
      </w:r>
      <w:r w:rsidR="006678E6">
        <w:rPr>
          <w:rFonts w:ascii="Arial" w:hAnsi="Arial" w:cs="Arial"/>
        </w:rPr>
        <w:br/>
      </w:r>
    </w:p>
    <w:p w14:paraId="6E064FB4" w14:textId="5E00E6A6" w:rsidR="00564754" w:rsidRPr="006678E6" w:rsidRDefault="00564754" w:rsidP="00564754">
      <w:pPr>
        <w:pStyle w:val="ListParagraph"/>
        <w:numPr>
          <w:ilvl w:val="0"/>
          <w:numId w:val="6"/>
        </w:numPr>
        <w:spacing w:after="0" w:line="240" w:lineRule="auto"/>
        <w:rPr>
          <w:rFonts w:ascii="Arial" w:hAnsi="Arial" w:cs="Arial"/>
        </w:rPr>
      </w:pPr>
      <w:r w:rsidRPr="006678E6">
        <w:rPr>
          <w:rFonts w:ascii="Arial" w:hAnsi="Arial" w:cs="Arial"/>
        </w:rPr>
        <w:t>Inclusion of this wording in a Government Bill which would then take precedence over Bill S-214, including another health-related bill or omnibus regulatory bill which the Government is now considering.</w:t>
      </w:r>
      <w:r w:rsidR="006678E6">
        <w:rPr>
          <w:rFonts w:ascii="Arial" w:hAnsi="Arial" w:cs="Arial"/>
        </w:rPr>
        <w:br/>
      </w:r>
    </w:p>
    <w:p w14:paraId="263CE944" w14:textId="77777777" w:rsidR="006678E6" w:rsidRDefault="00564754" w:rsidP="00564754">
      <w:pPr>
        <w:spacing w:after="0" w:line="240" w:lineRule="auto"/>
        <w:rPr>
          <w:rFonts w:ascii="Arial" w:hAnsi="Arial" w:cs="Arial"/>
        </w:rPr>
      </w:pPr>
      <w:r w:rsidRPr="00564754">
        <w:rPr>
          <w:rFonts w:ascii="Arial" w:hAnsi="Arial" w:cs="Arial"/>
        </w:rPr>
        <w:t xml:space="preserve">Ultimately, this will be the choice of the Minister of Health if she is prepared to accept our consensus recommendation </w:t>
      </w:r>
      <w:r w:rsidR="006678E6">
        <w:rPr>
          <w:rFonts w:ascii="Arial" w:hAnsi="Arial" w:cs="Arial"/>
        </w:rPr>
        <w:t>which</w:t>
      </w:r>
      <w:r w:rsidRPr="00564754">
        <w:rPr>
          <w:rFonts w:ascii="Arial" w:hAnsi="Arial" w:cs="Arial"/>
        </w:rPr>
        <w:t xml:space="preserve"> will also require opposition party support.</w:t>
      </w:r>
    </w:p>
    <w:p w14:paraId="30E2EF8B" w14:textId="77777777" w:rsidR="006678E6" w:rsidRDefault="006678E6" w:rsidP="00564754">
      <w:pPr>
        <w:spacing w:after="0" w:line="240" w:lineRule="auto"/>
        <w:rPr>
          <w:rFonts w:ascii="Arial" w:hAnsi="Arial" w:cs="Arial"/>
        </w:rPr>
      </w:pPr>
    </w:p>
    <w:p w14:paraId="62EC0024" w14:textId="710EC2A1" w:rsidR="00564754" w:rsidRDefault="00564754" w:rsidP="00564754">
      <w:pPr>
        <w:spacing w:after="0" w:line="240" w:lineRule="auto"/>
        <w:rPr>
          <w:rFonts w:ascii="Arial" w:hAnsi="Arial" w:cs="Arial"/>
        </w:rPr>
      </w:pPr>
      <w:r w:rsidRPr="00564754">
        <w:rPr>
          <w:rFonts w:ascii="Arial" w:hAnsi="Arial" w:cs="Arial"/>
        </w:rPr>
        <w:t>Another important factor is that Parliament is set to prorogue at the end of spring</w:t>
      </w:r>
      <w:r w:rsidR="00993238">
        <w:rPr>
          <w:rFonts w:ascii="Arial" w:hAnsi="Arial" w:cs="Arial"/>
        </w:rPr>
        <w:t xml:space="preserve"> 2019</w:t>
      </w:r>
      <w:r w:rsidRPr="00564754">
        <w:rPr>
          <w:rFonts w:ascii="Arial" w:hAnsi="Arial" w:cs="Arial"/>
        </w:rPr>
        <w:t xml:space="preserve"> with a general election scheduled for October</w:t>
      </w:r>
      <w:r w:rsidR="00993238">
        <w:rPr>
          <w:rFonts w:ascii="Arial" w:hAnsi="Arial" w:cs="Arial"/>
        </w:rPr>
        <w:t xml:space="preserve"> 2019</w:t>
      </w:r>
      <w:r w:rsidR="00510952">
        <w:rPr>
          <w:rFonts w:ascii="Arial" w:hAnsi="Arial" w:cs="Arial"/>
        </w:rPr>
        <w:t xml:space="preserve">.  This leaves a </w:t>
      </w:r>
      <w:r w:rsidRPr="00564754">
        <w:rPr>
          <w:rFonts w:ascii="Arial" w:hAnsi="Arial" w:cs="Arial"/>
        </w:rPr>
        <w:t xml:space="preserve">very short time </w:t>
      </w:r>
      <w:r w:rsidR="00510952">
        <w:rPr>
          <w:rFonts w:ascii="Arial" w:hAnsi="Arial" w:cs="Arial"/>
        </w:rPr>
        <w:t>period to pass legislation in the current Parliament, which is certainly not impossible if there is broad based support from all stakeholders</w:t>
      </w:r>
      <w:r w:rsidRPr="00564754">
        <w:rPr>
          <w:rFonts w:ascii="Arial" w:hAnsi="Arial" w:cs="Arial"/>
        </w:rPr>
        <w:t xml:space="preserve">.  Should a bill not be completed in this Parliament, it would “die” on the order paper and </w:t>
      </w:r>
      <w:r w:rsidR="00993238">
        <w:rPr>
          <w:rFonts w:ascii="Arial" w:hAnsi="Arial" w:cs="Arial"/>
        </w:rPr>
        <w:t xml:space="preserve">need </w:t>
      </w:r>
      <w:r w:rsidRPr="00564754">
        <w:rPr>
          <w:rFonts w:ascii="Arial" w:hAnsi="Arial" w:cs="Arial"/>
        </w:rPr>
        <w:t>to be re-introduced in the next Parliament.  CA and our consensus partners will need to make a commitment to such a re-introduction if t</w:t>
      </w:r>
      <w:r w:rsidR="00510952">
        <w:rPr>
          <w:rFonts w:ascii="Arial" w:hAnsi="Arial" w:cs="Arial"/>
        </w:rPr>
        <w:t>ime does run before the election.</w:t>
      </w:r>
    </w:p>
    <w:p w14:paraId="2C1055E0" w14:textId="20D552F8" w:rsidR="006678E6" w:rsidRDefault="006678E6" w:rsidP="00564754">
      <w:pPr>
        <w:spacing w:after="0" w:line="240" w:lineRule="auto"/>
        <w:rPr>
          <w:rFonts w:ascii="Arial" w:hAnsi="Arial" w:cs="Arial"/>
        </w:rPr>
      </w:pPr>
    </w:p>
    <w:p w14:paraId="32DCB728" w14:textId="77777777" w:rsidR="00701A96" w:rsidRPr="00564754" w:rsidRDefault="00701A96" w:rsidP="00564754">
      <w:pPr>
        <w:spacing w:after="0" w:line="240" w:lineRule="auto"/>
        <w:rPr>
          <w:rFonts w:ascii="Arial" w:hAnsi="Arial" w:cs="Arial"/>
        </w:rPr>
      </w:pPr>
    </w:p>
    <w:p w14:paraId="12CE4BBC" w14:textId="27CBFFAD" w:rsidR="00564754" w:rsidRPr="00701A96" w:rsidRDefault="00701A96" w:rsidP="00701A96">
      <w:pPr>
        <w:spacing w:after="120" w:line="240" w:lineRule="auto"/>
        <w:rPr>
          <w:rFonts w:ascii="Arial" w:hAnsi="Arial" w:cs="Arial"/>
          <w:b/>
          <w:color w:val="002060"/>
          <w:u w:val="single"/>
        </w:rPr>
      </w:pPr>
      <w:r w:rsidRPr="00701A96">
        <w:rPr>
          <w:rFonts w:ascii="Arial" w:hAnsi="Arial" w:cs="Arial"/>
          <w:b/>
          <w:color w:val="002060"/>
          <w:u w:val="single"/>
        </w:rPr>
        <w:t>SUPPORTING MATERIALS</w:t>
      </w:r>
    </w:p>
    <w:p w14:paraId="0F3C2FEF" w14:textId="09BB421A" w:rsidR="00564754" w:rsidRPr="00564754" w:rsidRDefault="00564754" w:rsidP="006678E6">
      <w:pPr>
        <w:spacing w:after="120" w:line="240" w:lineRule="auto"/>
        <w:rPr>
          <w:rFonts w:ascii="Arial" w:hAnsi="Arial" w:cs="Arial"/>
        </w:rPr>
      </w:pPr>
      <w:r w:rsidRPr="00564754">
        <w:rPr>
          <w:rFonts w:ascii="Arial" w:hAnsi="Arial" w:cs="Arial"/>
        </w:rPr>
        <w:t>Please find attached the following documents:</w:t>
      </w:r>
    </w:p>
    <w:p w14:paraId="1307A5FD" w14:textId="4394B6DA" w:rsidR="00564754" w:rsidRDefault="00564754" w:rsidP="006678E6">
      <w:pPr>
        <w:pStyle w:val="ListParagraph"/>
        <w:numPr>
          <w:ilvl w:val="0"/>
          <w:numId w:val="7"/>
        </w:numPr>
        <w:spacing w:after="0" w:line="240" w:lineRule="auto"/>
        <w:rPr>
          <w:rFonts w:ascii="Arial" w:hAnsi="Arial" w:cs="Arial"/>
        </w:rPr>
      </w:pPr>
      <w:r w:rsidRPr="006678E6">
        <w:rPr>
          <w:rFonts w:ascii="Arial" w:hAnsi="Arial" w:cs="Arial"/>
          <w:u w:val="single"/>
        </w:rPr>
        <w:t>Proposed Consensus Text for Legislative Amendments to Canada’s Food &amp; Drugs Act</w:t>
      </w:r>
      <w:r w:rsidR="006678E6" w:rsidRPr="006678E6">
        <w:rPr>
          <w:rFonts w:ascii="Arial" w:hAnsi="Arial" w:cs="Arial"/>
        </w:rPr>
        <w:t xml:space="preserve"> (November 15, 2018)</w:t>
      </w:r>
      <w:r w:rsidR="006678E6">
        <w:rPr>
          <w:rFonts w:ascii="Arial" w:hAnsi="Arial" w:cs="Arial"/>
        </w:rPr>
        <w:br/>
      </w:r>
    </w:p>
    <w:p w14:paraId="0A2A4D8F" w14:textId="64CEA1B5" w:rsidR="006678E6" w:rsidRDefault="00564754" w:rsidP="00564754">
      <w:pPr>
        <w:pStyle w:val="ListParagraph"/>
        <w:numPr>
          <w:ilvl w:val="0"/>
          <w:numId w:val="7"/>
        </w:numPr>
        <w:spacing w:after="0" w:line="240" w:lineRule="auto"/>
        <w:rPr>
          <w:rFonts w:ascii="Arial" w:hAnsi="Arial" w:cs="Arial"/>
        </w:rPr>
      </w:pPr>
      <w:r w:rsidRPr="006678E6">
        <w:rPr>
          <w:rFonts w:ascii="Arial" w:hAnsi="Arial" w:cs="Arial"/>
          <w:u w:val="single"/>
        </w:rPr>
        <w:t>Legal and Policy Principles Relevant to the Canadian Context</w:t>
      </w:r>
      <w:r w:rsidRPr="006678E6">
        <w:rPr>
          <w:rFonts w:ascii="Arial" w:hAnsi="Arial" w:cs="Arial"/>
        </w:rPr>
        <w:t xml:space="preserve"> (taken from California Senate Bill No. 1249</w:t>
      </w:r>
      <w:r w:rsidR="006678E6">
        <w:rPr>
          <w:rFonts w:ascii="Arial" w:hAnsi="Arial" w:cs="Arial"/>
        </w:rPr>
        <w:t xml:space="preserve">) which was </w:t>
      </w:r>
      <w:r w:rsidRPr="006678E6">
        <w:rPr>
          <w:rFonts w:ascii="Arial" w:hAnsi="Arial" w:cs="Arial"/>
        </w:rPr>
        <w:t xml:space="preserve">prepared by </w:t>
      </w:r>
      <w:r w:rsidR="00510952">
        <w:rPr>
          <w:rFonts w:ascii="Arial" w:hAnsi="Arial" w:cs="Arial"/>
        </w:rPr>
        <w:t>CA</w:t>
      </w:r>
      <w:r w:rsidRPr="006678E6">
        <w:rPr>
          <w:rFonts w:ascii="Arial" w:hAnsi="Arial" w:cs="Arial"/>
        </w:rPr>
        <w:t xml:space="preserve"> legal counsel in consultation with PCPC, and has been shared with our consensus partners</w:t>
      </w:r>
      <w:r w:rsidR="006678E6">
        <w:rPr>
          <w:rFonts w:ascii="Arial" w:hAnsi="Arial" w:cs="Arial"/>
        </w:rPr>
        <w:br/>
      </w:r>
    </w:p>
    <w:p w14:paraId="32DA43E7" w14:textId="068B6807" w:rsidR="00564754" w:rsidRDefault="00564754" w:rsidP="00564754">
      <w:pPr>
        <w:pStyle w:val="ListParagraph"/>
        <w:numPr>
          <w:ilvl w:val="0"/>
          <w:numId w:val="7"/>
        </w:numPr>
        <w:spacing w:after="0" w:line="240" w:lineRule="auto"/>
        <w:rPr>
          <w:rFonts w:ascii="Arial" w:hAnsi="Arial" w:cs="Arial"/>
        </w:rPr>
      </w:pPr>
      <w:r w:rsidRPr="006678E6">
        <w:rPr>
          <w:rFonts w:ascii="Arial" w:hAnsi="Arial" w:cs="Arial"/>
          <w:u w:val="single"/>
        </w:rPr>
        <w:t>Memorandum – Contextual &amp; Legal Analysis of Senate Public Bill S-214</w:t>
      </w:r>
      <w:r w:rsidRPr="006678E6">
        <w:rPr>
          <w:rFonts w:ascii="Arial" w:hAnsi="Arial" w:cs="Arial"/>
        </w:rPr>
        <w:t xml:space="preserve"> </w:t>
      </w:r>
      <w:r w:rsidR="00701A96">
        <w:rPr>
          <w:rFonts w:ascii="Arial" w:hAnsi="Arial" w:cs="Arial"/>
        </w:rPr>
        <w:t xml:space="preserve">(April 13, 2016) </w:t>
      </w:r>
      <w:r w:rsidRPr="006678E6">
        <w:rPr>
          <w:rFonts w:ascii="Arial" w:hAnsi="Arial" w:cs="Arial"/>
        </w:rPr>
        <w:t>prepared by our legal counsel (Gowlings).</w:t>
      </w:r>
    </w:p>
    <w:p w14:paraId="310B32AD" w14:textId="163F6E6E" w:rsidR="006678E6" w:rsidRDefault="006678E6" w:rsidP="006678E6">
      <w:pPr>
        <w:spacing w:after="0" w:line="240" w:lineRule="auto"/>
        <w:rPr>
          <w:rFonts w:ascii="Arial" w:hAnsi="Arial" w:cs="Arial"/>
        </w:rPr>
      </w:pPr>
    </w:p>
    <w:p w14:paraId="1A7C22AB" w14:textId="77777777" w:rsidR="006678E6" w:rsidRPr="006678E6" w:rsidRDefault="006678E6" w:rsidP="006678E6">
      <w:pPr>
        <w:spacing w:after="0" w:line="240" w:lineRule="auto"/>
        <w:rPr>
          <w:rFonts w:ascii="Arial" w:hAnsi="Arial" w:cs="Arial"/>
        </w:rPr>
      </w:pPr>
    </w:p>
    <w:p w14:paraId="7A6BBFD8" w14:textId="5A6EB7A2" w:rsidR="00564754" w:rsidRPr="00564754" w:rsidRDefault="00564754" w:rsidP="00564754">
      <w:pPr>
        <w:spacing w:after="0" w:line="240" w:lineRule="auto"/>
        <w:rPr>
          <w:rFonts w:ascii="Arial" w:hAnsi="Arial" w:cs="Arial"/>
          <w:b/>
        </w:rPr>
      </w:pPr>
      <w:r w:rsidRPr="00564754">
        <w:rPr>
          <w:rFonts w:ascii="Arial" w:hAnsi="Arial" w:cs="Arial"/>
          <w:b/>
        </w:rPr>
        <w:t>Should you have any questions, comments, or wish to arrange for a briefing with the CA team, please contact Su</w:t>
      </w:r>
      <w:r w:rsidR="006678E6">
        <w:rPr>
          <w:rFonts w:ascii="Arial" w:hAnsi="Arial" w:cs="Arial"/>
          <w:b/>
        </w:rPr>
        <w:t>san</w:t>
      </w:r>
      <w:r w:rsidRPr="00564754">
        <w:rPr>
          <w:rFonts w:ascii="Arial" w:hAnsi="Arial" w:cs="Arial"/>
          <w:b/>
        </w:rPr>
        <w:t xml:space="preserve"> Nieuwhof </w:t>
      </w:r>
      <w:r w:rsidR="00296F98">
        <w:rPr>
          <w:rFonts w:ascii="Arial" w:hAnsi="Arial" w:cs="Arial"/>
          <w:b/>
        </w:rPr>
        <w:t>(</w:t>
      </w:r>
      <w:r w:rsidRPr="00564754">
        <w:rPr>
          <w:rFonts w:ascii="Arial" w:hAnsi="Arial" w:cs="Arial"/>
          <w:b/>
        </w:rPr>
        <w:t>snieuwhof@cosmeticsalliance.ca</w:t>
      </w:r>
      <w:r w:rsidR="00296F98">
        <w:rPr>
          <w:rFonts w:ascii="Arial" w:hAnsi="Arial" w:cs="Arial"/>
          <w:b/>
        </w:rPr>
        <w:t>)</w:t>
      </w:r>
      <w:r w:rsidRPr="00564754">
        <w:rPr>
          <w:rFonts w:ascii="Arial" w:hAnsi="Arial" w:cs="Arial"/>
          <w:b/>
        </w:rPr>
        <w:t xml:space="preserve">. </w:t>
      </w:r>
    </w:p>
    <w:p w14:paraId="52FC3786" w14:textId="77777777" w:rsidR="00564754" w:rsidRPr="00564754" w:rsidRDefault="00564754" w:rsidP="00564754">
      <w:pPr>
        <w:spacing w:after="0" w:line="240" w:lineRule="auto"/>
        <w:rPr>
          <w:rFonts w:ascii="Arial" w:hAnsi="Arial" w:cs="Arial"/>
        </w:rPr>
      </w:pPr>
    </w:p>
    <w:sectPr w:rsidR="00564754" w:rsidRPr="00564754" w:rsidSect="00866B0C">
      <w:headerReference w:type="first" r:id="rId9"/>
      <w:pgSz w:w="12240" w:h="15840"/>
      <w:pgMar w:top="1260" w:right="1260" w:bottom="99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CD7401" w14:textId="77777777" w:rsidR="00A25DEB" w:rsidRDefault="00A25DEB" w:rsidP="00701A96">
      <w:pPr>
        <w:spacing w:after="0" w:line="240" w:lineRule="auto"/>
      </w:pPr>
      <w:r>
        <w:separator/>
      </w:r>
    </w:p>
  </w:endnote>
  <w:endnote w:type="continuationSeparator" w:id="0">
    <w:p w14:paraId="78FF12E7" w14:textId="77777777" w:rsidR="00A25DEB" w:rsidRDefault="00A25DEB" w:rsidP="00701A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41B1EB" w14:textId="77777777" w:rsidR="00A25DEB" w:rsidRDefault="00A25DEB" w:rsidP="00701A96">
      <w:pPr>
        <w:spacing w:after="0" w:line="240" w:lineRule="auto"/>
      </w:pPr>
      <w:r>
        <w:separator/>
      </w:r>
    </w:p>
  </w:footnote>
  <w:footnote w:type="continuationSeparator" w:id="0">
    <w:p w14:paraId="2FD9D741" w14:textId="77777777" w:rsidR="00A25DEB" w:rsidRDefault="00A25DEB" w:rsidP="00701A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E4A913" w14:textId="7432876A" w:rsidR="00701A96" w:rsidRDefault="00701A96">
    <w:pPr>
      <w:pStyle w:val="Header"/>
    </w:pPr>
    <w:r>
      <w:rPr>
        <w:noProof/>
      </w:rPr>
      <w:drawing>
        <wp:inline distT="0" distB="0" distL="0" distR="0" wp14:anchorId="5181D8A8" wp14:editId="7D617547">
          <wp:extent cx="2914650" cy="513800"/>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C Logo wTag 4C-EN.png"/>
                  <pic:cNvPicPr/>
                </pic:nvPicPr>
                <pic:blipFill>
                  <a:blip r:embed="rId1">
                    <a:extLst>
                      <a:ext uri="{28A0092B-C50C-407E-A947-70E740481C1C}">
                        <a14:useLocalDpi xmlns:a14="http://schemas.microsoft.com/office/drawing/2010/main" val="0"/>
                      </a:ext>
                    </a:extLst>
                  </a:blip>
                  <a:stretch>
                    <a:fillRect/>
                  </a:stretch>
                </pic:blipFill>
                <pic:spPr>
                  <a:xfrm>
                    <a:off x="0" y="0"/>
                    <a:ext cx="2977458" cy="52487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671AD"/>
    <w:multiLevelType w:val="hybridMultilevel"/>
    <w:tmpl w:val="9D568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973F48"/>
    <w:multiLevelType w:val="hybridMultilevel"/>
    <w:tmpl w:val="50D09C5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DB74E4A"/>
    <w:multiLevelType w:val="hybridMultilevel"/>
    <w:tmpl w:val="21A2C12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03E31EF"/>
    <w:multiLevelType w:val="hybridMultilevel"/>
    <w:tmpl w:val="E87A2F3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725F01"/>
    <w:multiLevelType w:val="hybridMultilevel"/>
    <w:tmpl w:val="326248D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6FE20A0F"/>
    <w:multiLevelType w:val="hybridMultilevel"/>
    <w:tmpl w:val="04EE7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6783720"/>
    <w:multiLevelType w:val="hybridMultilevel"/>
    <w:tmpl w:val="B20AB798"/>
    <w:lvl w:ilvl="0" w:tplc="E996C0B8">
      <w:start w:val="1"/>
      <w:numFmt w:val="decimal"/>
      <w:lvlText w:val="%1."/>
      <w:lvlJc w:val="left"/>
      <w:pPr>
        <w:ind w:left="720" w:hanging="360"/>
      </w:pPr>
      <w:rPr>
        <w:rFonts w:asciiTheme="minorHAnsi" w:eastAsiaTheme="minorHAnsi" w:hAnsiTheme="minorHAnsi" w:cstheme="minorBidi"/>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6"/>
  </w:num>
  <w:num w:numId="2">
    <w:abstractNumId w:val="4"/>
  </w:num>
  <w:num w:numId="3">
    <w:abstractNumId w:val="2"/>
  </w:num>
  <w:num w:numId="4">
    <w:abstractNumId w:val="1"/>
  </w:num>
  <w:num w:numId="5">
    <w:abstractNumId w:val="0"/>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0E7"/>
    <w:rsid w:val="000D23B3"/>
    <w:rsid w:val="00294920"/>
    <w:rsid w:val="00296F98"/>
    <w:rsid w:val="002A1E26"/>
    <w:rsid w:val="002B7A71"/>
    <w:rsid w:val="0037013C"/>
    <w:rsid w:val="003B4EBD"/>
    <w:rsid w:val="00410AA8"/>
    <w:rsid w:val="0047742C"/>
    <w:rsid w:val="0048616E"/>
    <w:rsid w:val="004E13D7"/>
    <w:rsid w:val="00510952"/>
    <w:rsid w:val="0055570E"/>
    <w:rsid w:val="00564754"/>
    <w:rsid w:val="006678E6"/>
    <w:rsid w:val="00701A96"/>
    <w:rsid w:val="00797FAF"/>
    <w:rsid w:val="00807ADE"/>
    <w:rsid w:val="00866B0C"/>
    <w:rsid w:val="00884273"/>
    <w:rsid w:val="009856B4"/>
    <w:rsid w:val="00992D18"/>
    <w:rsid w:val="00993238"/>
    <w:rsid w:val="009B6D7F"/>
    <w:rsid w:val="00A25DEB"/>
    <w:rsid w:val="00A658FF"/>
    <w:rsid w:val="00A86809"/>
    <w:rsid w:val="00A9065B"/>
    <w:rsid w:val="00B244AA"/>
    <w:rsid w:val="00B32A61"/>
    <w:rsid w:val="00BB037F"/>
    <w:rsid w:val="00BD45A2"/>
    <w:rsid w:val="00BD7E80"/>
    <w:rsid w:val="00BF51B8"/>
    <w:rsid w:val="00CC464D"/>
    <w:rsid w:val="00E00D35"/>
    <w:rsid w:val="00EA20E7"/>
    <w:rsid w:val="00F20E51"/>
    <w:rsid w:val="00F23B57"/>
    <w:rsid w:val="00F97AE7"/>
    <w:rsid w:val="00FC0D80"/>
    <w:rsid w:val="00FC2E8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35277"/>
  <w15:chartTrackingRefBased/>
  <w15:docId w15:val="{D2BFA429-F504-472A-88D9-6F53D825C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065B"/>
    <w:pPr>
      <w:ind w:left="720"/>
      <w:contextualSpacing/>
    </w:pPr>
  </w:style>
  <w:style w:type="character" w:styleId="Hyperlink">
    <w:name w:val="Hyperlink"/>
    <w:basedOn w:val="DefaultParagraphFont"/>
    <w:uiPriority w:val="99"/>
    <w:unhideWhenUsed/>
    <w:rsid w:val="00564754"/>
    <w:rPr>
      <w:color w:val="0563C1" w:themeColor="hyperlink"/>
      <w:u w:val="single"/>
    </w:rPr>
  </w:style>
  <w:style w:type="paragraph" w:styleId="Header">
    <w:name w:val="header"/>
    <w:basedOn w:val="Normal"/>
    <w:link w:val="HeaderChar"/>
    <w:uiPriority w:val="99"/>
    <w:unhideWhenUsed/>
    <w:rsid w:val="00701A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1A96"/>
  </w:style>
  <w:style w:type="paragraph" w:styleId="Footer">
    <w:name w:val="footer"/>
    <w:basedOn w:val="Normal"/>
    <w:link w:val="FooterChar"/>
    <w:uiPriority w:val="99"/>
    <w:unhideWhenUsed/>
    <w:rsid w:val="00701A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1A96"/>
  </w:style>
  <w:style w:type="paragraph" w:styleId="BalloonText">
    <w:name w:val="Balloon Text"/>
    <w:basedOn w:val="Normal"/>
    <w:link w:val="BalloonTextChar"/>
    <w:uiPriority w:val="99"/>
    <w:semiHidden/>
    <w:unhideWhenUsed/>
    <w:rsid w:val="00866B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6B0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niewhof@cosmeticsalliance.c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F8FCD9-CE7D-4631-9B5E-03C1F31D8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1644</Words>
  <Characters>9374</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Darren Praznik</dc:creator>
  <cp:keywords/>
  <dc:description/>
  <cp:lastModifiedBy>Susan Nieuwhof</cp:lastModifiedBy>
  <cp:revision>2</cp:revision>
  <dcterms:created xsi:type="dcterms:W3CDTF">2018-11-23T20:17:00Z</dcterms:created>
  <dcterms:modified xsi:type="dcterms:W3CDTF">2018-11-23T20:17:00Z</dcterms:modified>
</cp:coreProperties>
</file>